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32EDE3" w14:textId="77777777" w:rsidR="005F4B9F" w:rsidRDefault="000C0359" w:rsidP="000C0359">
      <w:pPr>
        <w:spacing w:line="276" w:lineRule="auto"/>
        <w:jc w:val="center"/>
        <w:rPr>
          <w:b/>
        </w:rPr>
      </w:pPr>
      <w:bookmarkStart w:id="0" w:name="_Hlk25894374"/>
      <w:bookmarkStart w:id="1" w:name="_GoBack"/>
      <w:bookmarkEnd w:id="1"/>
      <w:r>
        <w:rPr>
          <w:b/>
        </w:rPr>
        <w:t xml:space="preserve">ПОЯСНЕНИЯ </w:t>
      </w:r>
    </w:p>
    <w:p w14:paraId="7A2FB680" w14:textId="30181F1B" w:rsidR="000A5BFC" w:rsidRDefault="005F4B9F" w:rsidP="000C0359">
      <w:pPr>
        <w:spacing w:line="276" w:lineRule="auto"/>
        <w:jc w:val="center"/>
        <w:rPr>
          <w:b/>
        </w:rPr>
      </w:pPr>
      <w:r>
        <w:rPr>
          <w:b/>
        </w:rPr>
        <w:t>по порядку заполнения и предоставления формы № 4-лс</w:t>
      </w:r>
      <w:bookmarkEnd w:id="0"/>
    </w:p>
    <w:p w14:paraId="2A2E0E77" w14:textId="77777777" w:rsidR="000C0359" w:rsidRDefault="000C0359" w:rsidP="000C0359">
      <w:pPr>
        <w:spacing w:line="276" w:lineRule="auto"/>
        <w:jc w:val="center"/>
        <w:rPr>
          <w:b/>
        </w:rPr>
      </w:pPr>
    </w:p>
    <w:p w14:paraId="1379443D" w14:textId="2148E5F3" w:rsidR="000A5BFC" w:rsidRDefault="005F4B9F" w:rsidP="000A5BFC">
      <w:pPr>
        <w:spacing w:line="276" w:lineRule="auto"/>
        <w:ind w:firstLine="709"/>
      </w:pPr>
      <w:r>
        <w:rPr>
          <w:b/>
        </w:rPr>
        <w:t>1.</w:t>
      </w:r>
      <w:r w:rsidR="000A5BFC" w:rsidRPr="00240E48">
        <w:rPr>
          <w:b/>
        </w:rPr>
        <w:t xml:space="preserve"> Порядок подготовки и представления сведений по форме </w:t>
      </w:r>
      <w:r w:rsidR="000A5BFC" w:rsidRPr="00CC1243">
        <w:rPr>
          <w:b/>
        </w:rPr>
        <w:t>федерального статистического наблюдения № 4-ЛС</w:t>
      </w:r>
      <w:r w:rsidR="000A5BFC" w:rsidRPr="00240E48">
        <w:rPr>
          <w:b/>
        </w:rPr>
        <w:t xml:space="preserve"> с заполнением в электронном виде</w:t>
      </w:r>
      <w:r w:rsidR="000A5BFC">
        <w:rPr>
          <w:b/>
        </w:rPr>
        <w:t xml:space="preserve"> и</w:t>
      </w:r>
      <w:r w:rsidR="000A5BFC" w:rsidRPr="00240E48">
        <w:rPr>
          <w:b/>
        </w:rPr>
        <w:t xml:space="preserve"> автоматическим получением заполненной формы установ</w:t>
      </w:r>
      <w:r w:rsidR="000A5BFC">
        <w:rPr>
          <w:b/>
        </w:rPr>
        <w:t xml:space="preserve">ленного образца в формате </w:t>
      </w:r>
      <w:proofErr w:type="spellStart"/>
      <w:r w:rsidR="000A5BFC">
        <w:rPr>
          <w:b/>
        </w:rPr>
        <w:t>Excel</w:t>
      </w:r>
      <w:proofErr w:type="spellEnd"/>
      <w:r w:rsidR="000A5BFC">
        <w:rPr>
          <w:b/>
        </w:rPr>
        <w:t>:</w:t>
      </w:r>
    </w:p>
    <w:p w14:paraId="2E3B95D4" w14:textId="71758909" w:rsidR="000A5BFC" w:rsidRDefault="000A5BFC" w:rsidP="000A5BFC">
      <w:pPr>
        <w:spacing w:line="276" w:lineRule="auto"/>
        <w:ind w:firstLine="709"/>
      </w:pPr>
      <w:r>
        <w:t>Н</w:t>
      </w:r>
      <w:r w:rsidRPr="00435B5C">
        <w:t>едропользователям - владельцам лицензий на добычу питьевых и</w:t>
      </w:r>
      <w:r>
        <w:t xml:space="preserve"> (или)</w:t>
      </w:r>
      <w:r w:rsidRPr="00435B5C">
        <w:t xml:space="preserve"> технических подземных вод - предлагается </w:t>
      </w:r>
      <w:r>
        <w:t xml:space="preserve">следующий порядок подготовки ежегодных сведений: </w:t>
      </w:r>
      <w:r w:rsidRPr="00435B5C">
        <w:t xml:space="preserve">производить заполнение формы </w:t>
      </w:r>
      <w:r>
        <w:t xml:space="preserve">№ </w:t>
      </w:r>
      <w:r w:rsidRPr="00435B5C">
        <w:t xml:space="preserve">4-ЛС </w:t>
      </w:r>
      <w:r w:rsidRPr="00E61B5C">
        <w:rPr>
          <w:u w:val="single"/>
        </w:rPr>
        <w:t>в электронном виде через с</w:t>
      </w:r>
      <w:r>
        <w:rPr>
          <w:u w:val="single"/>
        </w:rPr>
        <w:t>айт в сети</w:t>
      </w:r>
      <w:r w:rsidRPr="00E61B5C">
        <w:rPr>
          <w:u w:val="single"/>
        </w:rPr>
        <w:t xml:space="preserve"> Интернет</w:t>
      </w:r>
      <w:r w:rsidRPr="00435B5C">
        <w:t xml:space="preserve">, что </w:t>
      </w:r>
      <w:r>
        <w:t>позволяет</w:t>
      </w:r>
      <w:r w:rsidRPr="00435B5C">
        <w:t xml:space="preserve"> избежать повторного ввода одних и тех же сведений, ошибок заполнения и использовать справочные данные</w:t>
      </w:r>
      <w:r>
        <w:t xml:space="preserve">, с автоматическим получением заполненной формы № 4-ЛС установленного образца (в формате </w:t>
      </w:r>
      <w:r>
        <w:rPr>
          <w:lang w:val="en-US"/>
        </w:rPr>
        <w:t>Excel</w:t>
      </w:r>
      <w:r>
        <w:t>)</w:t>
      </w:r>
      <w:r w:rsidRPr="00E61B5C">
        <w:t xml:space="preserve"> </w:t>
      </w:r>
      <w:r>
        <w:t xml:space="preserve">для ее распечатки, подписи и подачи бумажного оригинала </w:t>
      </w:r>
      <w:r w:rsidR="00425488" w:rsidRPr="00425488">
        <w:rPr>
          <w:bCs/>
        </w:rPr>
        <w:t xml:space="preserve">по адресу: </w:t>
      </w:r>
      <w:r w:rsidRPr="00425488">
        <w:rPr>
          <w:bCs/>
        </w:rPr>
        <w:t xml:space="preserve">625000, г. Тюмень, ул. Республики, д. 55, </w:t>
      </w:r>
      <w:proofErr w:type="spellStart"/>
      <w:r w:rsidRPr="00425488">
        <w:rPr>
          <w:bCs/>
        </w:rPr>
        <w:t>каб</w:t>
      </w:r>
      <w:proofErr w:type="spellEnd"/>
      <w:r w:rsidRPr="00425488">
        <w:rPr>
          <w:bCs/>
        </w:rPr>
        <w:t>. 300</w:t>
      </w:r>
      <w:r w:rsidRPr="00FB4E61">
        <w:t>.</w:t>
      </w:r>
    </w:p>
    <w:p w14:paraId="3EEFAC4C" w14:textId="77777777" w:rsidR="000A5BFC" w:rsidRPr="002E52C8" w:rsidRDefault="000A5BFC" w:rsidP="000A5BFC">
      <w:pPr>
        <w:spacing w:line="264" w:lineRule="auto"/>
        <w:ind w:firstLine="709"/>
        <w:rPr>
          <w:sz w:val="10"/>
          <w:szCs w:val="10"/>
        </w:rPr>
      </w:pPr>
    </w:p>
    <w:p w14:paraId="0BB1C7FD" w14:textId="77777777" w:rsidR="000A5BFC" w:rsidRPr="00A3209D" w:rsidRDefault="000A5BFC" w:rsidP="00220010">
      <w:pPr>
        <w:spacing w:line="276" w:lineRule="auto"/>
        <w:ind w:firstLine="567"/>
        <w:rPr>
          <w:b/>
        </w:rPr>
      </w:pPr>
      <w:r w:rsidRPr="00A3209D">
        <w:rPr>
          <w:b/>
        </w:rPr>
        <w:t>Последовательность действий:</w:t>
      </w:r>
    </w:p>
    <w:p w14:paraId="3E51E95C" w14:textId="77777777" w:rsidR="000A5BFC" w:rsidRDefault="000A5BFC" w:rsidP="000A5BFC">
      <w:pPr>
        <w:pStyle w:val="af1"/>
        <w:numPr>
          <w:ilvl w:val="0"/>
          <w:numId w:val="18"/>
        </w:numPr>
        <w:spacing w:before="120" w:line="276" w:lineRule="auto"/>
        <w:ind w:left="567" w:hanging="567"/>
      </w:pPr>
      <w:r w:rsidRPr="00861CED">
        <w:t xml:space="preserve">Вход в Интернет с использованием основных стандартных браузеров, набор адресной строки - </w:t>
      </w:r>
      <w:hyperlink r:id="rId8" w:history="1">
        <w:r w:rsidRPr="0020686C">
          <w:rPr>
            <w:rStyle w:val="a3"/>
          </w:rPr>
          <w:t>https://stats.rfgf.ru</w:t>
        </w:r>
      </w:hyperlink>
      <w:r w:rsidRPr="00861CED">
        <w:t>.</w:t>
      </w:r>
    </w:p>
    <w:p w14:paraId="67724DF4" w14:textId="77777777" w:rsidR="000A5BFC" w:rsidRPr="005F4B9F" w:rsidRDefault="000A5BFC" w:rsidP="00220010">
      <w:pPr>
        <w:spacing w:line="276" w:lineRule="auto"/>
        <w:ind w:firstLine="567"/>
        <w:rPr>
          <w:b/>
        </w:rPr>
      </w:pPr>
      <w:r w:rsidRPr="005F4B9F">
        <w:rPr>
          <w:b/>
        </w:rPr>
        <w:t>Обращаем Ваше внимание, что с января 2019 года ссылки 2ls.rfgf.ru, 2ls.geosys.ru, 4ls.rfgf.ru и 4ls.geosys.ru не работают.</w:t>
      </w:r>
    </w:p>
    <w:p w14:paraId="27257A2F" w14:textId="77777777" w:rsidR="000A5BFC" w:rsidRDefault="000A5BFC" w:rsidP="000A5BFC">
      <w:pPr>
        <w:pStyle w:val="af1"/>
        <w:numPr>
          <w:ilvl w:val="0"/>
          <w:numId w:val="18"/>
        </w:numPr>
        <w:spacing w:before="120" w:line="276" w:lineRule="auto"/>
        <w:ind w:left="567" w:hanging="567"/>
      </w:pPr>
      <w:r w:rsidRPr="00EE40C9">
        <w:rPr>
          <w:b/>
        </w:rPr>
        <w:t>Регистрация недропользователя</w:t>
      </w:r>
      <w:r>
        <w:rPr>
          <w:b/>
        </w:rPr>
        <w:t xml:space="preserve"> (НП)</w:t>
      </w:r>
      <w:r w:rsidRPr="00861CED">
        <w:t xml:space="preserve"> </w:t>
      </w:r>
      <w:r>
        <w:t>при первом обращении или в случае оформления отдельной регистрации для филиала головной компании с единым ИНН (заполнение реквизитов с проставлением флажка «филиал»).</w:t>
      </w:r>
    </w:p>
    <w:p w14:paraId="63CD302B" w14:textId="77777777" w:rsidR="000A5BFC" w:rsidRPr="00EE40C9" w:rsidRDefault="000A5BFC" w:rsidP="000A5BFC">
      <w:pPr>
        <w:spacing w:before="40" w:line="276" w:lineRule="auto"/>
        <w:rPr>
          <w:sz w:val="2"/>
          <w:szCs w:val="2"/>
        </w:rPr>
      </w:pPr>
    </w:p>
    <w:p w14:paraId="51BDCC51" w14:textId="77777777" w:rsidR="000A5BFC" w:rsidRDefault="000A5BFC" w:rsidP="000A5BFC">
      <w:pPr>
        <w:pStyle w:val="af1"/>
        <w:numPr>
          <w:ilvl w:val="0"/>
          <w:numId w:val="18"/>
        </w:numPr>
        <w:spacing w:before="120" w:line="276" w:lineRule="auto"/>
        <w:ind w:left="567" w:hanging="567"/>
      </w:pPr>
      <w:r w:rsidRPr="00EE40C9">
        <w:rPr>
          <w:b/>
        </w:rPr>
        <w:t>Перерегистрация</w:t>
      </w:r>
      <w:r>
        <w:t xml:space="preserve"> по старой учетной записи (со своим старым регистрационным номером, присвоенным системой в прошлые годы). Если старый регистрационный номер не сохранился – необходимо послать запрос на почту </w:t>
      </w:r>
      <w:r w:rsidRPr="00EE40C9">
        <w:rPr>
          <w:b/>
        </w:rPr>
        <w:t>asln@rfgf.ru</w:t>
      </w:r>
      <w:r>
        <w:t xml:space="preserve"> или в </w:t>
      </w:r>
      <w:proofErr w:type="spellStart"/>
      <w:r>
        <w:t>online</w:t>
      </w:r>
      <w:proofErr w:type="spellEnd"/>
      <w:r>
        <w:t xml:space="preserve"> по кнопке «Задать вопрос», указав свой ИНН, наименование, е-</w:t>
      </w:r>
      <w:proofErr w:type="spellStart"/>
      <w:r>
        <w:t>mail</w:t>
      </w:r>
      <w:proofErr w:type="spellEnd"/>
      <w:r>
        <w:t xml:space="preserve">. Если перерегистрация со старым регистрационным номером уже произведена – входите по кнопке «Регистрация» и оформляйте новую отдельную регистрацию. </w:t>
      </w:r>
    </w:p>
    <w:p w14:paraId="79543270" w14:textId="77777777" w:rsidR="000A5BFC" w:rsidRDefault="000A5BFC" w:rsidP="000A5BFC">
      <w:pPr>
        <w:spacing w:before="120" w:line="276" w:lineRule="auto"/>
        <w:ind w:firstLine="567"/>
      </w:pPr>
      <w:r>
        <w:t xml:space="preserve">Для перерегистрации НП придумывает себе </w:t>
      </w:r>
      <w:r w:rsidRPr="00273DDA">
        <w:rPr>
          <w:b/>
        </w:rPr>
        <w:t>новые логин и пароль</w:t>
      </w:r>
      <w:r>
        <w:t xml:space="preserve"> (слова не менее 6-ти цифр и букв в латинском регистре без пробелов, нельзя использовать для пароля старый регистрационный номер), получает на указанный им адрес электронной почты сообщение о регистрации и должен нажать </w:t>
      </w:r>
      <w:r w:rsidRPr="00273DDA">
        <w:rPr>
          <w:b/>
        </w:rPr>
        <w:t>«Подтвердить регистрацию»</w:t>
      </w:r>
      <w:r>
        <w:t xml:space="preserve">. Если письмо не найдено, необходимо обратиться за активацией регистрации по электронному адресу </w:t>
      </w:r>
      <w:hyperlink r:id="rId9" w:history="1">
        <w:r w:rsidRPr="0020686C">
          <w:rPr>
            <w:rStyle w:val="a3"/>
          </w:rPr>
          <w:t>asln@rfgf.ru</w:t>
        </w:r>
      </w:hyperlink>
      <w:r>
        <w:t xml:space="preserve"> или в </w:t>
      </w:r>
      <w:proofErr w:type="spellStart"/>
      <w:r>
        <w:t>online</w:t>
      </w:r>
      <w:proofErr w:type="spellEnd"/>
      <w:r>
        <w:t xml:space="preserve"> по кнопке «Задать вопрос», указав свой ИНН, наименование, е-</w:t>
      </w:r>
      <w:proofErr w:type="spellStart"/>
      <w:r>
        <w:t>mail</w:t>
      </w:r>
      <w:proofErr w:type="spellEnd"/>
      <w:r>
        <w:t>.</w:t>
      </w:r>
    </w:p>
    <w:p w14:paraId="2E1FEBEC" w14:textId="77777777" w:rsidR="000A5BFC" w:rsidRDefault="000A5BFC" w:rsidP="000A5BFC">
      <w:pPr>
        <w:spacing w:before="120" w:line="276" w:lineRule="auto"/>
        <w:ind w:firstLine="567"/>
      </w:pPr>
      <w:r>
        <w:t>При первом входе, пока перерегистрация отправляется, пользователь сразу допускается к заполнению формы.</w:t>
      </w:r>
    </w:p>
    <w:p w14:paraId="19AA92AE" w14:textId="77777777" w:rsidR="000A5BFC" w:rsidRDefault="000A5BFC" w:rsidP="000A5BFC">
      <w:pPr>
        <w:spacing w:before="120" w:line="276" w:lineRule="auto"/>
        <w:ind w:firstLine="567"/>
      </w:pPr>
      <w:r>
        <w:t xml:space="preserve">Старый регистрационный номер используется только однократно, для перерегистрации, далее (при повторном входе на сайт) пользователь входит во </w:t>
      </w:r>
      <w:r w:rsidRPr="00273DDA">
        <w:rPr>
          <w:b/>
        </w:rPr>
        <w:t>«ВХОД»</w:t>
      </w:r>
      <w:r>
        <w:t xml:space="preserve"> с </w:t>
      </w:r>
      <w:r w:rsidRPr="00273DDA">
        <w:rPr>
          <w:b/>
        </w:rPr>
        <w:t>новым логином и паролем</w:t>
      </w:r>
      <w:r>
        <w:t>.</w:t>
      </w:r>
    </w:p>
    <w:p w14:paraId="3FC9DDCD" w14:textId="77777777" w:rsidR="000A5BFC" w:rsidRPr="00FC5B66" w:rsidRDefault="000A5BFC" w:rsidP="000A5BFC">
      <w:pPr>
        <w:spacing w:before="60" w:line="276" w:lineRule="auto"/>
        <w:ind w:firstLine="567"/>
        <w:rPr>
          <w:sz w:val="4"/>
          <w:szCs w:val="4"/>
        </w:rPr>
      </w:pPr>
      <w:r>
        <w:t>Если забыли пароль, нажмите кнопку «Восстановление доступа» - «Забыли пароль?» – и смените пароль.</w:t>
      </w:r>
      <w:r>
        <w:cr/>
      </w:r>
    </w:p>
    <w:p w14:paraId="3E4ECAFA" w14:textId="77777777" w:rsidR="000A5BFC" w:rsidRDefault="000A5BFC" w:rsidP="000A5BFC">
      <w:pPr>
        <w:pStyle w:val="af1"/>
        <w:numPr>
          <w:ilvl w:val="0"/>
          <w:numId w:val="18"/>
        </w:numPr>
        <w:spacing w:before="120" w:line="276" w:lineRule="auto"/>
        <w:ind w:left="567" w:hanging="567"/>
      </w:pPr>
      <w:r w:rsidRPr="00FC5B66">
        <w:rPr>
          <w:b/>
        </w:rPr>
        <w:t>Заполнение сведений</w:t>
      </w:r>
      <w:r>
        <w:t xml:space="preserve"> в режиме </w:t>
      </w:r>
      <w:proofErr w:type="spellStart"/>
      <w:r>
        <w:t>online</w:t>
      </w:r>
      <w:proofErr w:type="spellEnd"/>
      <w:r>
        <w:t xml:space="preserve"> с возможностью использования справочных значений и данных формы предшествующего года. </w:t>
      </w:r>
    </w:p>
    <w:p w14:paraId="6FCDB9ED" w14:textId="77777777" w:rsidR="000A5BFC" w:rsidRDefault="000A5BFC" w:rsidP="000A5BFC">
      <w:pPr>
        <w:spacing w:before="120" w:line="276" w:lineRule="auto"/>
        <w:ind w:firstLine="567"/>
      </w:pPr>
      <w:r>
        <w:t xml:space="preserve">Для каждого НП система выводит на экран перечень текущих лицензий для заполнения форм. Желтым цветом выделяется выбранная строка перечня. По кнопке </w:t>
      </w:r>
      <w:r w:rsidRPr="00FC5B66">
        <w:rPr>
          <w:b/>
        </w:rPr>
        <w:t xml:space="preserve">«Перейти к </w:t>
      </w:r>
      <w:r w:rsidRPr="00FC5B66">
        <w:rPr>
          <w:b/>
        </w:rPr>
        <w:lastRenderedPageBreak/>
        <w:t>заполнению отчетности»</w:t>
      </w:r>
      <w:r>
        <w:t xml:space="preserve">, расположенной в нижней части экрана (над рамкой), осуществляется переход к заполнению формы по выбранной лицензии. </w:t>
      </w:r>
    </w:p>
    <w:p w14:paraId="4262A286" w14:textId="77777777" w:rsidR="000A5BFC" w:rsidRDefault="000A5BFC" w:rsidP="000A5BFC">
      <w:pPr>
        <w:spacing w:before="120" w:line="276" w:lineRule="auto"/>
        <w:ind w:firstLine="567"/>
      </w:pPr>
      <w:r w:rsidRPr="00781E9D">
        <w:rPr>
          <w:b/>
        </w:rPr>
        <w:t>Сведения об отчитывающейся организации</w:t>
      </w:r>
      <w:r>
        <w:t xml:space="preserve"> вносятся и правятся по кнопке </w:t>
      </w:r>
      <w:r w:rsidRPr="006F348D">
        <w:rPr>
          <w:b/>
        </w:rPr>
        <w:t>«Профиль пользователя»</w:t>
      </w:r>
      <w:r>
        <w:t xml:space="preserve">, расположенной на экране над списком лицензий в правом верхнем углу (раздел «Организация» - в левой половине экрана) </w:t>
      </w:r>
    </w:p>
    <w:p w14:paraId="5D01B808" w14:textId="77777777" w:rsidR="000A5BFC" w:rsidRPr="00AA0B21" w:rsidRDefault="000A5BFC" w:rsidP="000A5BFC">
      <w:pPr>
        <w:spacing w:before="120" w:line="276" w:lineRule="auto"/>
        <w:ind w:firstLine="567"/>
        <w:rPr>
          <w:i/>
        </w:rPr>
      </w:pPr>
      <w:r w:rsidRPr="00AA0B21">
        <w:rPr>
          <w:i/>
        </w:rPr>
        <w:t xml:space="preserve">Если на экран не выведено ни одной лицензии или их список не полон – необходимо нажать кнопку «+» и выбрать свои лицензии из дополнительного списка (кнопкой «-» можно удалить из списка лишние лицензии). Если нет лицензий и в дополнительном списке – необходимо нажать кнопку </w:t>
      </w:r>
      <w:r>
        <w:rPr>
          <w:i/>
        </w:rPr>
        <w:t>«</w:t>
      </w:r>
      <w:r w:rsidRPr="00AA0B21">
        <w:rPr>
          <w:i/>
        </w:rPr>
        <w:t>Добавить</w:t>
      </w:r>
      <w:r>
        <w:rPr>
          <w:i/>
        </w:rPr>
        <w:t>»</w:t>
      </w:r>
      <w:r w:rsidRPr="00AA0B21">
        <w:rPr>
          <w:i/>
        </w:rPr>
        <w:t xml:space="preserve"> и внести основные сведения о лицензии и участке для поиска или заведения в реестре. </w:t>
      </w:r>
    </w:p>
    <w:p w14:paraId="25FE0471" w14:textId="77777777" w:rsidR="000A5BFC" w:rsidRPr="00AA0B21" w:rsidRDefault="000A5BFC" w:rsidP="000A5BFC">
      <w:pPr>
        <w:spacing w:before="120" w:line="276" w:lineRule="auto"/>
        <w:ind w:firstLine="567"/>
        <w:rPr>
          <w:i/>
        </w:rPr>
      </w:pPr>
      <w:r w:rsidRPr="00AA0B21">
        <w:rPr>
          <w:i/>
        </w:rPr>
        <w:t xml:space="preserve">Если высвечивается сообщение «Ваше предприятие еще не зарегистрировано в реестре недропользователей»: </w:t>
      </w:r>
    </w:p>
    <w:p w14:paraId="1CFD2E5B" w14:textId="77777777" w:rsidR="000A5BFC" w:rsidRPr="00AA0B21" w:rsidRDefault="000A5BFC" w:rsidP="000A5BFC">
      <w:pPr>
        <w:spacing w:before="120" w:line="276" w:lineRule="auto"/>
        <w:ind w:firstLine="567"/>
        <w:rPr>
          <w:i/>
        </w:rPr>
      </w:pPr>
      <w:r w:rsidRPr="00AA0B21">
        <w:rPr>
          <w:i/>
        </w:rPr>
        <w:t xml:space="preserve">- войдите в </w:t>
      </w:r>
      <w:r>
        <w:rPr>
          <w:i/>
        </w:rPr>
        <w:t>«</w:t>
      </w:r>
      <w:r w:rsidRPr="00AA0B21">
        <w:rPr>
          <w:i/>
        </w:rPr>
        <w:t>Профиль пользователя</w:t>
      </w:r>
      <w:r>
        <w:rPr>
          <w:i/>
        </w:rPr>
        <w:t>»</w:t>
      </w:r>
      <w:r w:rsidRPr="00AA0B21">
        <w:rPr>
          <w:i/>
        </w:rPr>
        <w:t xml:space="preserve"> (кнопка в правом верхнем углу) и попробуйте найти в реестре вашу лицензию (совпадение по лицензии) либо </w:t>
      </w:r>
    </w:p>
    <w:p w14:paraId="37E82197" w14:textId="77777777" w:rsidR="000A5BFC" w:rsidRPr="00AA0B21" w:rsidRDefault="000A5BFC" w:rsidP="000A5BFC">
      <w:pPr>
        <w:spacing w:before="120" w:line="276" w:lineRule="auto"/>
        <w:ind w:firstLine="567"/>
        <w:rPr>
          <w:i/>
        </w:rPr>
      </w:pPr>
      <w:r w:rsidRPr="00AA0B21">
        <w:rPr>
          <w:i/>
        </w:rPr>
        <w:t xml:space="preserve">- пришлите на адрес электронной почты </w:t>
      </w:r>
      <w:hyperlink r:id="rId10" w:history="1">
        <w:r w:rsidRPr="0020686C">
          <w:rPr>
            <w:rStyle w:val="a3"/>
            <w:i/>
          </w:rPr>
          <w:t>asln@rfgf.ru</w:t>
        </w:r>
      </w:hyperlink>
      <w:r>
        <w:rPr>
          <w:i/>
        </w:rPr>
        <w:t xml:space="preserve"> </w:t>
      </w:r>
      <w:r w:rsidRPr="00AA0B21">
        <w:rPr>
          <w:i/>
        </w:rPr>
        <w:t xml:space="preserve">скан лицензионных документов, включая свидетельство ЕГРЮЛ, оператор заведет в госреестре лицензий недропользователя и лицензию. </w:t>
      </w:r>
    </w:p>
    <w:p w14:paraId="5F5D7119" w14:textId="77777777" w:rsidR="000A5BFC" w:rsidRDefault="000A5BFC" w:rsidP="000A5BFC">
      <w:pPr>
        <w:spacing w:before="120" w:line="276" w:lineRule="auto"/>
        <w:ind w:firstLine="567"/>
      </w:pPr>
      <w:r>
        <w:t xml:space="preserve">На следующем экране выводится перечень форм предыдущих лет по годам. Необходимо нажать кнопку </w:t>
      </w:r>
      <w:r w:rsidRPr="00CD6B31">
        <w:rPr>
          <w:b/>
          <w:bCs/>
        </w:rPr>
        <w:t>«Добавить год»</w:t>
      </w:r>
      <w:r>
        <w:t xml:space="preserve">, расположенную в левом верхнем углу, выбрав отчетный год. На экране добавляется форма отчетного года, при этом задается вопрос о необходимости копирования в форму данных предыдущего года. Скопированные данные будут помечены светло-коричневым цветом. </w:t>
      </w:r>
    </w:p>
    <w:p w14:paraId="1EC8C4B8" w14:textId="77777777" w:rsidR="000A5BFC" w:rsidRDefault="000A5BFC" w:rsidP="000A5BFC">
      <w:pPr>
        <w:spacing w:before="120" w:line="276" w:lineRule="auto"/>
        <w:ind w:firstLine="567"/>
      </w:pPr>
      <w:r>
        <w:t xml:space="preserve">Добавленная форма отчетного года получает статус </w:t>
      </w:r>
      <w:r w:rsidRPr="00CD6B31">
        <w:rPr>
          <w:b/>
          <w:bCs/>
        </w:rPr>
        <w:t>«Черновик»</w:t>
      </w:r>
      <w:r>
        <w:t xml:space="preserve">, то есть доступна для заполнения/редактирования. По завершении заполнения форма получает статус </w:t>
      </w:r>
      <w:r w:rsidRPr="00CD6B31">
        <w:rPr>
          <w:b/>
          <w:bCs/>
        </w:rPr>
        <w:t>«Сформирована»</w:t>
      </w:r>
      <w:r>
        <w:t xml:space="preserve"> и редактирование по ней закрывается. Чтобы вернуться к редактированию, нажмите </w:t>
      </w:r>
      <w:r w:rsidRPr="00CD6B31">
        <w:rPr>
          <w:b/>
          <w:bCs/>
        </w:rPr>
        <w:t>«Назад-Назад»</w:t>
      </w:r>
      <w:r>
        <w:t xml:space="preserve"> до экрана с перечнем форм по годам и справа вверху нажмите </w:t>
      </w:r>
      <w:r w:rsidRPr="00CD6B31">
        <w:rPr>
          <w:b/>
          <w:bCs/>
        </w:rPr>
        <w:t>«Вернуть на доработку»</w:t>
      </w:r>
      <w:r>
        <w:t xml:space="preserve">. Форма снова станет </w:t>
      </w:r>
      <w:r w:rsidRPr="00CD6B31">
        <w:rPr>
          <w:b/>
          <w:bCs/>
        </w:rPr>
        <w:t>«Черновиком»</w:t>
      </w:r>
      <w:r>
        <w:t xml:space="preserve"> и ее можно будет править; при повторном получении будет проставлена дата последнего редактирования. </w:t>
      </w:r>
    </w:p>
    <w:p w14:paraId="172F8B42" w14:textId="77777777" w:rsidR="000A5BFC" w:rsidRDefault="000A5BFC" w:rsidP="000A5BFC">
      <w:pPr>
        <w:spacing w:before="120" w:line="276" w:lineRule="auto"/>
        <w:ind w:firstLine="567"/>
        <w:rPr>
          <w:i/>
          <w:iCs/>
        </w:rPr>
      </w:pPr>
      <w:r w:rsidRPr="00CD6B31">
        <w:rPr>
          <w:i/>
          <w:iCs/>
        </w:rPr>
        <w:t xml:space="preserve">Если у добавленной формы отсутствует наименование участка (объекта недропользования), то следует: </w:t>
      </w:r>
    </w:p>
    <w:p w14:paraId="15FE103C" w14:textId="77777777" w:rsidR="000A5BFC" w:rsidRDefault="000A5BFC" w:rsidP="000A5BFC">
      <w:pPr>
        <w:spacing w:line="276" w:lineRule="auto"/>
        <w:ind w:firstLine="567"/>
        <w:rPr>
          <w:i/>
          <w:iCs/>
        </w:rPr>
      </w:pPr>
      <w:r w:rsidRPr="00CD6B31">
        <w:rPr>
          <w:i/>
          <w:iCs/>
        </w:rPr>
        <w:t>- обратиться по кнопке «Задать вопрос» или тел.</w:t>
      </w:r>
      <w:r>
        <w:rPr>
          <w:i/>
          <w:iCs/>
        </w:rPr>
        <w:t xml:space="preserve"> </w:t>
      </w:r>
      <w:r w:rsidRPr="00CD6B31">
        <w:rPr>
          <w:i/>
          <w:iCs/>
        </w:rPr>
        <w:t xml:space="preserve">89269066939 с просьбой внести сведения по участку, прикрепив скан документов (4-ЛС) </w:t>
      </w:r>
    </w:p>
    <w:p w14:paraId="4EC19C8C" w14:textId="77777777" w:rsidR="000A5BFC" w:rsidRPr="00CD6B31" w:rsidRDefault="000A5BFC" w:rsidP="000A5BFC">
      <w:pPr>
        <w:spacing w:line="276" w:lineRule="auto"/>
        <w:ind w:firstLine="567"/>
      </w:pPr>
      <w:r w:rsidRPr="00CD6B31">
        <w:t xml:space="preserve">Для заполнения формы необходимо нажать </w:t>
      </w:r>
      <w:r w:rsidRPr="00CD6B31">
        <w:rPr>
          <w:b/>
          <w:bCs/>
        </w:rPr>
        <w:t>«Заполнить отчетность»</w:t>
      </w:r>
      <w:r w:rsidRPr="00CD6B31">
        <w:t xml:space="preserve">, расположенную в нижней части экрана (над рамкой). </w:t>
      </w:r>
    </w:p>
    <w:p w14:paraId="749F7D06" w14:textId="77777777" w:rsidR="000A5BFC" w:rsidRDefault="000A5BFC" w:rsidP="000A5BFC">
      <w:pPr>
        <w:spacing w:before="120" w:line="276" w:lineRule="auto"/>
        <w:ind w:firstLine="567"/>
      </w:pPr>
      <w:r w:rsidRPr="004839C0">
        <w:rPr>
          <w:b/>
          <w:bCs/>
        </w:rPr>
        <w:t>Первый раздел формы</w:t>
      </w:r>
      <w:r>
        <w:t xml:space="preserve"> – лицензионные сведения – заполняется автоматически по данным госреестра лицензий и не доступен для исправления. Если в сведениях по лицензии имеются ошибки или содержится неактуальная информация, за актуализацией лицензионных сведений следует обратиться к оператору системы по электронной почте </w:t>
      </w:r>
      <w:hyperlink r:id="rId11" w:history="1">
        <w:r w:rsidRPr="004130FE">
          <w:rPr>
            <w:rStyle w:val="a3"/>
          </w:rPr>
          <w:t>asln@rfgf.ru</w:t>
        </w:r>
      </w:hyperlink>
      <w:r>
        <w:t xml:space="preserve"> или в </w:t>
      </w:r>
      <w:proofErr w:type="spellStart"/>
      <w:r>
        <w:t>online</w:t>
      </w:r>
      <w:proofErr w:type="spellEnd"/>
      <w:r>
        <w:t xml:space="preserve"> по кнопке </w:t>
      </w:r>
      <w:r w:rsidRPr="004839C0">
        <w:rPr>
          <w:b/>
          <w:bCs/>
        </w:rPr>
        <w:t>«Задать вопрос»</w:t>
      </w:r>
      <w:r>
        <w:t xml:space="preserve">, приложив для обоснования скан лицензионного документа (приказа, дополнения и т.п.). </w:t>
      </w:r>
    </w:p>
    <w:p w14:paraId="258C4B0A" w14:textId="77777777" w:rsidR="000A5BFC" w:rsidRDefault="000A5BFC" w:rsidP="000A5BFC">
      <w:pPr>
        <w:spacing w:before="120" w:line="276" w:lineRule="auto"/>
        <w:ind w:firstLine="567"/>
      </w:pPr>
      <w:r w:rsidRPr="004839C0">
        <w:rPr>
          <w:b/>
          <w:bCs/>
        </w:rPr>
        <w:t>Заполнение формы</w:t>
      </w:r>
      <w:r>
        <w:t xml:space="preserve"> производится с помощью единого набора кнопок, расположенных между названием каждого раздела формы и таблицей показателей. При нажатии кнопки высвечивается отдельная вводная экранная форма, где и производится ввод и редактирование данных. </w:t>
      </w:r>
    </w:p>
    <w:p w14:paraId="12277BDA" w14:textId="77777777" w:rsidR="000A5BFC" w:rsidRDefault="000A5BFC" w:rsidP="000A5BFC">
      <w:pPr>
        <w:spacing w:before="120" w:line="276" w:lineRule="auto"/>
        <w:ind w:firstLine="567"/>
      </w:pPr>
      <w:r>
        <w:lastRenderedPageBreak/>
        <w:t xml:space="preserve">По кнопке </w:t>
      </w:r>
      <w:r w:rsidRPr="004839C0">
        <w:rPr>
          <w:b/>
          <w:bCs/>
        </w:rPr>
        <w:t>«+»</w:t>
      </w:r>
      <w:r>
        <w:t xml:space="preserve"> производится добавление данных, кнопке </w:t>
      </w:r>
      <w:r w:rsidRPr="004839C0">
        <w:rPr>
          <w:b/>
          <w:bCs/>
        </w:rPr>
        <w:t>«карандаш»</w:t>
      </w:r>
      <w:r>
        <w:t xml:space="preserve"> - редактирование данных, кнопке </w:t>
      </w:r>
      <w:r w:rsidRPr="004839C0">
        <w:rPr>
          <w:b/>
          <w:bCs/>
        </w:rPr>
        <w:t>«принять»</w:t>
      </w:r>
      <w:r>
        <w:t xml:space="preserve"> - подтверждение принятия предыдущих данных без изменений, кнопке </w:t>
      </w:r>
      <w:r w:rsidRPr="004839C0">
        <w:rPr>
          <w:b/>
          <w:bCs/>
        </w:rPr>
        <w:t>«-»</w:t>
      </w:r>
      <w:r>
        <w:t xml:space="preserve"> - удаление данных. Необходимо отслеживать, чтобы все выделенные цветом строки были приняты и отредактированы, и более не осталось «коричневых» строк. </w:t>
      </w:r>
    </w:p>
    <w:p w14:paraId="0FC71D09" w14:textId="77777777" w:rsidR="000A5BFC" w:rsidRDefault="000A5BFC" w:rsidP="000A5BFC">
      <w:pPr>
        <w:spacing w:before="120" w:line="276" w:lineRule="auto"/>
        <w:ind w:firstLine="567"/>
      </w:pPr>
      <w:r>
        <w:t xml:space="preserve">По нажатию кнопки </w:t>
      </w:r>
      <w:r w:rsidRPr="004839C0">
        <w:rPr>
          <w:b/>
          <w:bCs/>
        </w:rPr>
        <w:t>«?»</w:t>
      </w:r>
      <w:r>
        <w:t xml:space="preserve"> в каждом разделе можно прочитать методические пояснения по заполнению. </w:t>
      </w:r>
    </w:p>
    <w:p w14:paraId="64B196A4" w14:textId="77777777" w:rsidR="000A5BFC" w:rsidRDefault="000A5BFC" w:rsidP="000A5BFC">
      <w:pPr>
        <w:spacing w:before="120" w:line="276" w:lineRule="auto"/>
        <w:ind w:firstLine="567"/>
      </w:pPr>
      <w:r>
        <w:t xml:space="preserve">Далее по кнопке </w:t>
      </w:r>
      <w:r w:rsidRPr="00CC3DFD">
        <w:rPr>
          <w:b/>
          <w:bCs/>
        </w:rPr>
        <w:t>«Завершить заполнение формы»</w:t>
      </w:r>
      <w:r>
        <w:t xml:space="preserve">, расположенной вверху экрана с формой, пользователь попадает на последнюю страницу и вносит сведения об ответственном за заполнение с сохранением введенных данных. </w:t>
      </w:r>
    </w:p>
    <w:p w14:paraId="0BED1083" w14:textId="77777777" w:rsidR="000A5BFC" w:rsidRDefault="000A5BFC" w:rsidP="000A5BFC">
      <w:pPr>
        <w:spacing w:before="120" w:line="276" w:lineRule="auto"/>
        <w:ind w:firstLine="567"/>
      </w:pPr>
      <w:r>
        <w:t xml:space="preserve">Для перехода к </w:t>
      </w:r>
      <w:r w:rsidRPr="00C27B2D">
        <w:rPr>
          <w:b/>
          <w:bCs/>
        </w:rPr>
        <w:t>заполнению следующей формы</w:t>
      </w:r>
      <w:r>
        <w:t xml:space="preserve"> по другому участку (лицензии) необходимо нажать </w:t>
      </w:r>
      <w:r w:rsidRPr="00C27B2D">
        <w:rPr>
          <w:b/>
          <w:bCs/>
        </w:rPr>
        <w:t>«Назад-Назад-Назад»</w:t>
      </w:r>
      <w:r>
        <w:t xml:space="preserve"> и выбрать новый участок (лицензию). </w:t>
      </w:r>
    </w:p>
    <w:p w14:paraId="209F1987" w14:textId="77777777" w:rsidR="000A5BFC" w:rsidRDefault="000A5BFC" w:rsidP="000A5BFC">
      <w:pPr>
        <w:spacing w:before="120" w:line="276" w:lineRule="auto"/>
        <w:ind w:firstLine="567"/>
      </w:pPr>
      <w:r>
        <w:t xml:space="preserve">Над списком форм по годам по кнопке </w:t>
      </w:r>
      <w:r w:rsidRPr="00E07267">
        <w:rPr>
          <w:b/>
          <w:bCs/>
        </w:rPr>
        <w:t>«Получить копию формы»</w:t>
      </w:r>
      <w:r>
        <w:t xml:space="preserve"> можно получить уже сформированный ранее </w:t>
      </w:r>
      <w:proofErr w:type="spellStart"/>
      <w:r>
        <w:t>эксель</w:t>
      </w:r>
      <w:proofErr w:type="spellEnd"/>
      <w:r>
        <w:t xml:space="preserve">-файл с формой. </w:t>
      </w:r>
    </w:p>
    <w:p w14:paraId="12A322C4" w14:textId="77777777" w:rsidR="000A5BFC" w:rsidRDefault="000A5BFC" w:rsidP="000B7B91">
      <w:pPr>
        <w:pStyle w:val="af1"/>
        <w:numPr>
          <w:ilvl w:val="0"/>
          <w:numId w:val="18"/>
        </w:numPr>
        <w:spacing w:before="120" w:after="120" w:line="276" w:lineRule="auto"/>
        <w:ind w:left="567" w:hanging="567"/>
      </w:pPr>
      <w:r w:rsidRPr="00E25CBA">
        <w:rPr>
          <w:b/>
          <w:bCs/>
        </w:rPr>
        <w:t>Автоматическое получение заполненной формы</w:t>
      </w:r>
      <w:r>
        <w:t xml:space="preserve"> установленного образца (в формате </w:t>
      </w:r>
      <w:proofErr w:type="spellStart"/>
      <w:r>
        <w:t>Excel</w:t>
      </w:r>
      <w:proofErr w:type="spellEnd"/>
      <w:r>
        <w:t xml:space="preserve">) производится на последней экранной форме по кнопке </w:t>
      </w:r>
      <w:r w:rsidRPr="00301E19">
        <w:rPr>
          <w:b/>
          <w:bCs/>
        </w:rPr>
        <w:t>«Получить форму»</w:t>
      </w:r>
      <w:r>
        <w:t xml:space="preserve">. На компьютере пользователя автоматически формируется многостраничный </w:t>
      </w:r>
      <w:proofErr w:type="spellStart"/>
      <w:r>
        <w:t>эксель</w:t>
      </w:r>
      <w:proofErr w:type="spellEnd"/>
      <w:r>
        <w:t xml:space="preserve">-файл полностью отформатированный, с проставленной датой заполнения и колонтитулом «Распечатано из учетной базы данных». </w:t>
      </w:r>
    </w:p>
    <w:p w14:paraId="6E44382A" w14:textId="77777777" w:rsidR="000B7B91" w:rsidRPr="000B7B91" w:rsidRDefault="000B7B91" w:rsidP="000B7B91">
      <w:pPr>
        <w:pStyle w:val="af1"/>
        <w:spacing w:before="120" w:after="120" w:line="276" w:lineRule="auto"/>
        <w:ind w:left="567"/>
        <w:rPr>
          <w:sz w:val="8"/>
          <w:szCs w:val="2"/>
        </w:rPr>
      </w:pPr>
    </w:p>
    <w:p w14:paraId="17798110" w14:textId="430DFE01" w:rsidR="000A5BFC" w:rsidRDefault="000A5BFC" w:rsidP="000B7B91">
      <w:pPr>
        <w:pStyle w:val="af1"/>
        <w:numPr>
          <w:ilvl w:val="0"/>
          <w:numId w:val="18"/>
        </w:numPr>
        <w:spacing w:before="120" w:line="276" w:lineRule="auto"/>
        <w:ind w:left="567" w:hanging="567"/>
      </w:pPr>
      <w:r w:rsidRPr="00E25CBA">
        <w:rPr>
          <w:b/>
          <w:bCs/>
        </w:rPr>
        <w:t>Распечатка заполненной формы, подпись и подача бумажного оригинала</w:t>
      </w:r>
      <w:r w:rsidR="000B7B91">
        <w:rPr>
          <w:b/>
        </w:rPr>
        <w:t>:</w:t>
      </w:r>
    </w:p>
    <w:p w14:paraId="079B86CD" w14:textId="597F54B5" w:rsidR="00933045" w:rsidRPr="00F817E6" w:rsidRDefault="00933045" w:rsidP="000B7B91">
      <w:pPr>
        <w:spacing w:line="276" w:lineRule="auto"/>
        <w:ind w:firstLine="567"/>
      </w:pPr>
      <w:r w:rsidRPr="006B2E13">
        <w:t xml:space="preserve">Отчетность, заполненная и выгруженная c сайта </w:t>
      </w:r>
      <w:hyperlink r:id="rId12" w:history="1">
        <w:r w:rsidRPr="006B2E13">
          <w:rPr>
            <w:rStyle w:val="a3"/>
          </w:rPr>
          <w:t>http://stats.rfgf.ru</w:t>
        </w:r>
      </w:hyperlink>
      <w:r w:rsidRPr="006B2E13">
        <w:t xml:space="preserve"> в формате </w:t>
      </w:r>
      <w:proofErr w:type="spellStart"/>
      <w:r w:rsidRPr="006B2E13">
        <w:t>Excel</w:t>
      </w:r>
      <w:proofErr w:type="spellEnd"/>
      <w:r w:rsidRPr="006B2E13">
        <w:t xml:space="preserve">, </w:t>
      </w:r>
      <w:r w:rsidR="000B7B91">
        <w:t>распечатывается</w:t>
      </w:r>
      <w:r w:rsidRPr="006B2E13">
        <w:t xml:space="preserve"> </w:t>
      </w:r>
      <w:proofErr w:type="spellStart"/>
      <w:r w:rsidRPr="006B2E13">
        <w:t>недропользователями</w:t>
      </w:r>
      <w:proofErr w:type="spellEnd"/>
      <w:r w:rsidRPr="006B2E13">
        <w:t xml:space="preserve"> </w:t>
      </w:r>
      <w:r w:rsidRPr="006B2E13">
        <w:rPr>
          <w:b/>
        </w:rPr>
        <w:t>на бумажном носителе</w:t>
      </w:r>
      <w:r w:rsidRPr="006B2E13">
        <w:t xml:space="preserve"> в </w:t>
      </w:r>
      <w:r w:rsidRPr="006B2E13">
        <w:rPr>
          <w:b/>
        </w:rPr>
        <w:t>2-х экземплярах</w:t>
      </w:r>
      <w:r w:rsidR="000B7B91">
        <w:rPr>
          <w:b/>
        </w:rPr>
        <w:t>.</w:t>
      </w:r>
      <w:r w:rsidR="000B7B91">
        <w:t xml:space="preserve"> </w:t>
      </w:r>
    </w:p>
    <w:p w14:paraId="748F1D2B" w14:textId="77777777" w:rsidR="00933045" w:rsidRPr="00A414BC" w:rsidRDefault="00933045" w:rsidP="00933045">
      <w:pPr>
        <w:spacing w:line="264" w:lineRule="auto"/>
        <w:ind w:firstLine="709"/>
        <w:rPr>
          <w:sz w:val="10"/>
          <w:szCs w:val="10"/>
        </w:rPr>
      </w:pPr>
    </w:p>
    <w:p w14:paraId="315EEB64" w14:textId="7F878613" w:rsidR="00933045" w:rsidRPr="00205240" w:rsidRDefault="00933045" w:rsidP="006943F4">
      <w:pPr>
        <w:spacing w:line="276" w:lineRule="auto"/>
        <w:ind w:firstLine="567"/>
        <w:rPr>
          <w:b/>
        </w:rPr>
      </w:pPr>
      <w:r w:rsidRPr="00662DBB">
        <w:rPr>
          <w:b/>
        </w:rPr>
        <w:t>Прием и проверку</w:t>
      </w:r>
      <w:r w:rsidR="000B7B91">
        <w:rPr>
          <w:b/>
        </w:rPr>
        <w:t xml:space="preserve"> </w:t>
      </w:r>
      <w:r w:rsidR="000B7B91" w:rsidRPr="000B7B91">
        <w:rPr>
          <w:b/>
        </w:rPr>
        <w:t>соответствия отчетности требованиям приказа Федеральной службы государственной статистики от 07.07.2011 № 308</w:t>
      </w:r>
      <w:r w:rsidRPr="00662DBB">
        <w:rPr>
          <w:b/>
        </w:rPr>
        <w:t xml:space="preserve"> </w:t>
      </w:r>
      <w:r w:rsidRPr="00205240">
        <w:t>от лица Отдела геологии и лицензирования по Тюменской области (</w:t>
      </w:r>
      <w:proofErr w:type="spellStart"/>
      <w:r w:rsidRPr="00205240">
        <w:t>Тюменьнедра</w:t>
      </w:r>
      <w:proofErr w:type="spellEnd"/>
      <w:r w:rsidRPr="00205240">
        <w:t>) осуществляют сотрудники гидрогеологического отдела Тюменского филиала ФБУ «ТФГИ по Уральскому федеральному округу» (</w:t>
      </w:r>
      <w:r w:rsidRPr="00205240">
        <w:rPr>
          <w:b/>
        </w:rPr>
        <w:t>625000, г. Тюмень, ул.</w:t>
      </w:r>
      <w:r w:rsidRPr="00205240">
        <w:t xml:space="preserve"> </w:t>
      </w:r>
      <w:r w:rsidRPr="00205240">
        <w:rPr>
          <w:b/>
        </w:rPr>
        <w:t>Республика, д. 55, 3 этаж,</w:t>
      </w:r>
      <w:r w:rsidRPr="00205240">
        <w:t xml:space="preserve"> </w:t>
      </w:r>
      <w:proofErr w:type="spellStart"/>
      <w:r w:rsidRPr="00205240">
        <w:rPr>
          <w:b/>
        </w:rPr>
        <w:t>каб</w:t>
      </w:r>
      <w:proofErr w:type="spellEnd"/>
      <w:r w:rsidRPr="00205240">
        <w:rPr>
          <w:b/>
        </w:rPr>
        <w:t>. 300, тел. 290-512</w:t>
      </w:r>
      <w:r w:rsidR="00736B07">
        <w:rPr>
          <w:b/>
        </w:rPr>
        <w:t xml:space="preserve">, </w:t>
      </w:r>
      <w:r w:rsidR="00736B07">
        <w:rPr>
          <w:b/>
          <w:lang w:val="en-US"/>
        </w:rPr>
        <w:t>e</w:t>
      </w:r>
      <w:r w:rsidR="00736B07" w:rsidRPr="00F50611">
        <w:rPr>
          <w:b/>
        </w:rPr>
        <w:t>-</w:t>
      </w:r>
      <w:r w:rsidR="00736B07">
        <w:rPr>
          <w:b/>
          <w:lang w:val="en-US"/>
        </w:rPr>
        <w:t>mail</w:t>
      </w:r>
      <w:r w:rsidR="00736B07" w:rsidRPr="00F50611">
        <w:rPr>
          <w:b/>
        </w:rPr>
        <w:t xml:space="preserve">: </w:t>
      </w:r>
      <w:r w:rsidR="00F50611" w:rsidRPr="00F50611">
        <w:rPr>
          <w:rStyle w:val="a3"/>
        </w:rPr>
        <w:t>ZarifianovaM@tmntfgi72.ru</w:t>
      </w:r>
      <w:r w:rsidRPr="00205240">
        <w:rPr>
          <w:b/>
        </w:rPr>
        <w:t>):</w:t>
      </w:r>
    </w:p>
    <w:p w14:paraId="21791D0B" w14:textId="77777777" w:rsidR="00933045" w:rsidRPr="000B7B91" w:rsidRDefault="00933045" w:rsidP="006943F4">
      <w:pPr>
        <w:spacing w:line="276" w:lineRule="auto"/>
        <w:ind w:firstLine="567"/>
      </w:pPr>
      <w:r w:rsidRPr="00205240">
        <w:t xml:space="preserve">- Логинова Аниса </w:t>
      </w:r>
      <w:proofErr w:type="spellStart"/>
      <w:r w:rsidRPr="00205240">
        <w:t>Замильевна</w:t>
      </w:r>
      <w:proofErr w:type="spellEnd"/>
      <w:r w:rsidRPr="00205240">
        <w:t xml:space="preserve"> – </w:t>
      </w:r>
      <w:r w:rsidRPr="000B7B91">
        <w:t xml:space="preserve">начальник отдела;  </w:t>
      </w:r>
    </w:p>
    <w:p w14:paraId="3E5BEDF0" w14:textId="77777777" w:rsidR="00933045" w:rsidRPr="000B7B91" w:rsidRDefault="00933045" w:rsidP="006943F4">
      <w:pPr>
        <w:spacing w:line="276" w:lineRule="auto"/>
        <w:ind w:firstLine="567"/>
      </w:pPr>
      <w:r w:rsidRPr="000B7B91">
        <w:t xml:space="preserve">- </w:t>
      </w:r>
      <w:proofErr w:type="spellStart"/>
      <w:r w:rsidRPr="000B7B91">
        <w:t>Сапчук</w:t>
      </w:r>
      <w:proofErr w:type="spellEnd"/>
      <w:r w:rsidRPr="000B7B91">
        <w:t xml:space="preserve"> Ирина Петровна – </w:t>
      </w:r>
      <w:proofErr w:type="spellStart"/>
      <w:r w:rsidRPr="000B7B91">
        <w:t>зам.начальника</w:t>
      </w:r>
      <w:proofErr w:type="spellEnd"/>
      <w:r w:rsidRPr="000B7B91">
        <w:t xml:space="preserve"> отдела; </w:t>
      </w:r>
    </w:p>
    <w:p w14:paraId="67C3D9D7" w14:textId="77777777" w:rsidR="00933045" w:rsidRPr="000B7B91" w:rsidRDefault="00933045" w:rsidP="006943F4">
      <w:pPr>
        <w:spacing w:line="276" w:lineRule="auto"/>
        <w:ind w:firstLine="567"/>
      </w:pPr>
      <w:r w:rsidRPr="000B7B91">
        <w:t xml:space="preserve">- </w:t>
      </w:r>
      <w:proofErr w:type="spellStart"/>
      <w:r w:rsidRPr="000B7B91">
        <w:t>Зарифьянова</w:t>
      </w:r>
      <w:proofErr w:type="spellEnd"/>
      <w:r w:rsidRPr="000B7B91">
        <w:t xml:space="preserve"> </w:t>
      </w:r>
      <w:proofErr w:type="spellStart"/>
      <w:r w:rsidRPr="000B7B91">
        <w:t>Мунира</w:t>
      </w:r>
      <w:proofErr w:type="spellEnd"/>
      <w:r w:rsidRPr="000B7B91">
        <w:t xml:space="preserve"> – ведущий специалист отдела. </w:t>
      </w:r>
    </w:p>
    <w:p w14:paraId="5F88FC26" w14:textId="77777777" w:rsidR="00933045" w:rsidRPr="00205240" w:rsidRDefault="00933045" w:rsidP="006943F4">
      <w:pPr>
        <w:spacing w:line="264" w:lineRule="auto"/>
        <w:ind w:firstLine="567"/>
        <w:rPr>
          <w:sz w:val="10"/>
          <w:szCs w:val="10"/>
        </w:rPr>
      </w:pPr>
    </w:p>
    <w:p w14:paraId="253E1EFD" w14:textId="77777777" w:rsidR="00933045" w:rsidRPr="00205240" w:rsidRDefault="00933045" w:rsidP="006943F4">
      <w:pPr>
        <w:spacing w:line="276" w:lineRule="auto"/>
        <w:ind w:firstLine="567"/>
      </w:pPr>
      <w:r w:rsidRPr="00205240">
        <w:t xml:space="preserve">Прием отчетности осуществляется: </w:t>
      </w:r>
    </w:p>
    <w:p w14:paraId="5B3799F0" w14:textId="77777777" w:rsidR="00933045" w:rsidRPr="00965562" w:rsidRDefault="00933045" w:rsidP="006943F4">
      <w:pPr>
        <w:spacing w:line="276" w:lineRule="auto"/>
        <w:ind w:firstLine="567"/>
      </w:pPr>
      <w:proofErr w:type="spellStart"/>
      <w:r w:rsidRPr="00205240">
        <w:t>пн-чт</w:t>
      </w:r>
      <w:proofErr w:type="spellEnd"/>
      <w:r w:rsidRPr="00205240">
        <w:t xml:space="preserve"> с 09.00 до 16.00, </w:t>
      </w:r>
      <w:proofErr w:type="spellStart"/>
      <w:r w:rsidRPr="00205240">
        <w:t>пт</w:t>
      </w:r>
      <w:proofErr w:type="spellEnd"/>
      <w:r w:rsidRPr="00205240">
        <w:t xml:space="preserve"> с</w:t>
      </w:r>
      <w:r>
        <w:t xml:space="preserve"> 0</w:t>
      </w:r>
      <w:r w:rsidRPr="00965562">
        <w:t>9.00</w:t>
      </w:r>
      <w:r>
        <w:t xml:space="preserve"> до </w:t>
      </w:r>
      <w:r w:rsidRPr="00965562">
        <w:t>14.00, обед</w:t>
      </w:r>
      <w:r>
        <w:t>енный перерыв - с</w:t>
      </w:r>
      <w:r w:rsidRPr="00965562">
        <w:t xml:space="preserve"> 12.00</w:t>
      </w:r>
      <w:r>
        <w:t xml:space="preserve"> до </w:t>
      </w:r>
      <w:r w:rsidRPr="00965562">
        <w:t>13.00</w:t>
      </w:r>
    </w:p>
    <w:p w14:paraId="7F1977B5" w14:textId="77777777" w:rsidR="00933045" w:rsidRPr="006B2E13" w:rsidRDefault="00933045" w:rsidP="006943F4">
      <w:pPr>
        <w:spacing w:line="264" w:lineRule="auto"/>
        <w:ind w:firstLine="567"/>
        <w:rPr>
          <w:sz w:val="10"/>
          <w:szCs w:val="10"/>
        </w:rPr>
      </w:pPr>
    </w:p>
    <w:p w14:paraId="0F124DB2" w14:textId="2C8B731C" w:rsidR="00933045" w:rsidRPr="006B2E13" w:rsidRDefault="00933045" w:rsidP="006943F4">
      <w:pPr>
        <w:spacing w:line="276" w:lineRule="auto"/>
        <w:ind w:firstLine="567"/>
      </w:pPr>
      <w:r w:rsidRPr="006B2E13">
        <w:t xml:space="preserve">После </w:t>
      </w:r>
      <w:r w:rsidR="006943F4">
        <w:t xml:space="preserve">прохождения </w:t>
      </w:r>
      <w:r w:rsidRPr="006B2E13">
        <w:t>проверки:</w:t>
      </w:r>
    </w:p>
    <w:p w14:paraId="4C3B71B7" w14:textId="77777777" w:rsidR="00933045" w:rsidRDefault="00933045" w:rsidP="006943F4">
      <w:pPr>
        <w:spacing w:line="276" w:lineRule="auto"/>
        <w:ind w:firstLine="567"/>
      </w:pPr>
      <w:r w:rsidRPr="006B2E13">
        <w:t xml:space="preserve">- </w:t>
      </w:r>
      <w:r>
        <w:rPr>
          <w:b/>
        </w:rPr>
        <w:t>один</w:t>
      </w:r>
      <w:r w:rsidRPr="006B2E13">
        <w:rPr>
          <w:b/>
        </w:rPr>
        <w:t xml:space="preserve"> экземпляр </w:t>
      </w:r>
      <w:r w:rsidRPr="006B2E13">
        <w:t>формы № 4-ЛС</w:t>
      </w:r>
      <w:r w:rsidRPr="006B2E13">
        <w:rPr>
          <w:b/>
        </w:rPr>
        <w:t xml:space="preserve"> с отметкой о приеме </w:t>
      </w:r>
      <w:r w:rsidRPr="006B2E13">
        <w:t xml:space="preserve">возвращается </w:t>
      </w:r>
      <w:proofErr w:type="spellStart"/>
      <w:r w:rsidRPr="006B2E13">
        <w:t>недропользователю</w:t>
      </w:r>
      <w:proofErr w:type="spellEnd"/>
      <w:r w:rsidRPr="006B2E13">
        <w:t>;</w:t>
      </w:r>
    </w:p>
    <w:p w14:paraId="1F866155" w14:textId="77777777" w:rsidR="00933045" w:rsidRPr="006B2E13" w:rsidRDefault="00933045" w:rsidP="006943F4">
      <w:pPr>
        <w:spacing w:line="276" w:lineRule="auto"/>
        <w:ind w:firstLine="567"/>
      </w:pPr>
      <w:r>
        <w:t xml:space="preserve">- </w:t>
      </w:r>
      <w:r w:rsidRPr="006B2E13">
        <w:rPr>
          <w:b/>
        </w:rPr>
        <w:t>второй экземпляр</w:t>
      </w:r>
      <w:r>
        <w:t xml:space="preserve"> </w:t>
      </w:r>
      <w:r w:rsidRPr="006B2E13">
        <w:t>формы № 4-ЛС</w:t>
      </w:r>
      <w:r>
        <w:t xml:space="preserve"> (</w:t>
      </w:r>
      <w:r w:rsidRPr="006B2E13">
        <w:t>с отметкой о приеме</w:t>
      </w:r>
      <w:r>
        <w:t>)</w:t>
      </w:r>
      <w:r w:rsidRPr="006B2E13">
        <w:rPr>
          <w:b/>
        </w:rPr>
        <w:t xml:space="preserve"> </w:t>
      </w:r>
      <w:r>
        <w:t xml:space="preserve">остается на хранении в </w:t>
      </w:r>
      <w:r w:rsidRPr="006B2E13">
        <w:t>Тюменском филиале ФБУ «ТФГИ по Уральскому федеральному округу»</w:t>
      </w:r>
      <w:r>
        <w:t>;</w:t>
      </w:r>
    </w:p>
    <w:p w14:paraId="0150CA48" w14:textId="77777777" w:rsidR="00933045" w:rsidRDefault="00933045" w:rsidP="000B7B91">
      <w:pPr>
        <w:spacing w:line="276" w:lineRule="auto"/>
        <w:ind w:firstLine="567"/>
      </w:pPr>
      <w:r w:rsidRPr="006B2E13">
        <w:t xml:space="preserve">- </w:t>
      </w:r>
      <w:r w:rsidRPr="006B2E13">
        <w:rPr>
          <w:b/>
        </w:rPr>
        <w:t>скан-копия второго экземпляра</w:t>
      </w:r>
      <w:r w:rsidRPr="006B2E13">
        <w:t xml:space="preserve"> формы № 4-ЛС</w:t>
      </w:r>
      <w:r w:rsidRPr="006B2E13">
        <w:rPr>
          <w:b/>
        </w:rPr>
        <w:t xml:space="preserve"> </w:t>
      </w:r>
      <w:r w:rsidRPr="006B2E13">
        <w:t>(с отметкой о приеме) в течение 10</w:t>
      </w:r>
      <w:r>
        <w:t xml:space="preserve"> (десяти) рабочих дней направляется </w:t>
      </w:r>
      <w:r w:rsidRPr="006B2E13">
        <w:t>Тюменским филиалом ФБУ «ТФГИ по Уральскому федеральному округу»</w:t>
      </w:r>
      <w:r>
        <w:t xml:space="preserve"> в </w:t>
      </w:r>
      <w:r w:rsidRPr="006B2E13">
        <w:t>Департамент недропользования и экологии Тюменской области</w:t>
      </w:r>
      <w:r>
        <w:t>.</w:t>
      </w:r>
    </w:p>
    <w:p w14:paraId="189EB979" w14:textId="77777777" w:rsidR="00F36306" w:rsidRDefault="00F36306" w:rsidP="000B7B91">
      <w:pPr>
        <w:spacing w:line="276" w:lineRule="auto"/>
        <w:ind w:firstLine="567"/>
      </w:pPr>
    </w:p>
    <w:p w14:paraId="1C3E25DC" w14:textId="77777777" w:rsidR="00F36306" w:rsidRDefault="00F36306" w:rsidP="000B7B91">
      <w:pPr>
        <w:spacing w:line="276" w:lineRule="auto"/>
        <w:ind w:firstLine="567"/>
      </w:pPr>
    </w:p>
    <w:p w14:paraId="173F26AA" w14:textId="77777777" w:rsidR="00F36306" w:rsidRDefault="00F36306" w:rsidP="000B7B91">
      <w:pPr>
        <w:spacing w:line="276" w:lineRule="auto"/>
        <w:ind w:firstLine="567"/>
      </w:pPr>
    </w:p>
    <w:p w14:paraId="6CBB1502" w14:textId="77777777" w:rsidR="00F36306" w:rsidRDefault="00F36306" w:rsidP="000B7B91">
      <w:pPr>
        <w:spacing w:line="276" w:lineRule="auto"/>
        <w:ind w:firstLine="567"/>
      </w:pPr>
    </w:p>
    <w:p w14:paraId="6021D1FB" w14:textId="77777777" w:rsidR="00F36306" w:rsidRDefault="00F36306" w:rsidP="000B7B91">
      <w:pPr>
        <w:spacing w:line="276" w:lineRule="auto"/>
        <w:ind w:firstLine="567"/>
      </w:pPr>
    </w:p>
    <w:p w14:paraId="286919FF" w14:textId="77777777" w:rsidR="00933045" w:rsidRPr="006943F4" w:rsidRDefault="00933045" w:rsidP="000A5BFC">
      <w:pPr>
        <w:spacing w:before="120" w:line="276" w:lineRule="auto"/>
        <w:ind w:firstLine="567"/>
        <w:rPr>
          <w:sz w:val="1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33045" w14:paraId="1562F253" w14:textId="77777777" w:rsidTr="000B7B91">
        <w:trPr>
          <w:trHeight w:val="917"/>
        </w:trPr>
        <w:tc>
          <w:tcPr>
            <w:tcW w:w="9911" w:type="dxa"/>
            <w:vAlign w:val="center"/>
          </w:tcPr>
          <w:p w14:paraId="56051CAB" w14:textId="764C04EC" w:rsidR="00933045" w:rsidRDefault="00933045" w:rsidP="00933045">
            <w:pPr>
              <w:spacing w:line="276" w:lineRule="auto"/>
              <w:jc w:val="center"/>
            </w:pPr>
            <w:r>
              <w:lastRenderedPageBreak/>
              <w:t xml:space="preserve">Консультант по технологии заполнения форм и регистрации </w:t>
            </w:r>
            <w:proofErr w:type="spellStart"/>
            <w:r>
              <w:t>недропользователей</w:t>
            </w:r>
            <w:proofErr w:type="spellEnd"/>
            <w:r>
              <w:t xml:space="preserve"> –</w:t>
            </w:r>
          </w:p>
          <w:p w14:paraId="4F29E5D5" w14:textId="1D299E65" w:rsidR="00933045" w:rsidRDefault="00933045" w:rsidP="00933045">
            <w:pPr>
              <w:spacing w:line="276" w:lineRule="auto"/>
              <w:jc w:val="center"/>
            </w:pPr>
            <w:proofErr w:type="spellStart"/>
            <w:r>
              <w:t>Митракова</w:t>
            </w:r>
            <w:proofErr w:type="spellEnd"/>
            <w:r>
              <w:t xml:space="preserve"> Ольга Владимировна - +7 (916) 919-16-56, </w:t>
            </w:r>
            <w:r>
              <w:rPr>
                <w:lang w:val="en-US"/>
              </w:rPr>
              <w:t>e</w:t>
            </w:r>
            <w:r w:rsidRPr="00CE7F18">
              <w:t>-</w:t>
            </w:r>
            <w:r>
              <w:rPr>
                <w:lang w:val="en-US"/>
              </w:rPr>
              <w:t>mail</w:t>
            </w:r>
            <w:r w:rsidRPr="00CE7F18">
              <w:t>:</w:t>
            </w:r>
            <w:r>
              <w:t xml:space="preserve"> </w:t>
            </w:r>
            <w:hyperlink r:id="rId13" w:history="1">
              <w:r w:rsidRPr="004130FE">
                <w:rPr>
                  <w:rStyle w:val="a3"/>
                </w:rPr>
                <w:t>asln@rfgf.ru</w:t>
              </w:r>
            </w:hyperlink>
            <w:r>
              <w:t>.</w:t>
            </w:r>
          </w:p>
        </w:tc>
      </w:tr>
    </w:tbl>
    <w:p w14:paraId="1009D9C1" w14:textId="77777777" w:rsidR="000A5BFC" w:rsidRDefault="000A5BFC" w:rsidP="000A5BFC">
      <w:pPr>
        <w:spacing w:line="276" w:lineRule="auto"/>
      </w:pPr>
    </w:p>
    <w:p w14:paraId="64F38226" w14:textId="77777777" w:rsidR="000A5BFC" w:rsidRPr="00CE7F18" w:rsidRDefault="000A5BFC" w:rsidP="000A5BFC">
      <w:pPr>
        <w:spacing w:line="276" w:lineRule="auto"/>
        <w:ind w:firstLine="709"/>
        <w:rPr>
          <w:b/>
        </w:rPr>
      </w:pPr>
      <w:r w:rsidRPr="00CE7F18">
        <w:rPr>
          <w:b/>
        </w:rPr>
        <w:t xml:space="preserve">2. С подготовкой и предоставлением сведений в электронном виде через Личный кабинет недропользователя (ЛК) - специализированный раздел интернет-портала государственных услуг и функций Роснедр с удостоверением электронной цифровой подписи (в тестовом режиме). </w:t>
      </w:r>
    </w:p>
    <w:p w14:paraId="6CD4DF1E" w14:textId="77777777" w:rsidR="000A5BFC" w:rsidRDefault="000A5BFC" w:rsidP="000A5BFC">
      <w:pPr>
        <w:spacing w:line="276" w:lineRule="auto"/>
        <w:ind w:firstLine="709"/>
      </w:pPr>
      <w:r>
        <w:t xml:space="preserve">Получение доступа к ЛК осуществляется руководителем юридического лица или лицом, имеющим право действовать без доверенности в отношении организации. Для использования услуг ЛК пользователь должен иметь квалифицированный сертификат ключа проверки электронной подписи, полученный в удостоверяющем центре, аккредитованном в соответствии с требованиями Федерального закона от 06.04.2011 № 63-ФЗ «Об электронной подписи» (перечень удостоверяющих центров доступен по адресу </w:t>
      </w:r>
      <w:hyperlink r:id="rId14" w:history="1">
        <w:r w:rsidRPr="004130FE">
          <w:rPr>
            <w:rStyle w:val="a3"/>
          </w:rPr>
          <w:t>http://minsvyaz.ru/ru/activity/govservices/2/</w:t>
        </w:r>
      </w:hyperlink>
      <w:r>
        <w:t xml:space="preserve">). </w:t>
      </w:r>
    </w:p>
    <w:p w14:paraId="4B67D737" w14:textId="1B798332" w:rsidR="000D0313" w:rsidRDefault="000A5BFC" w:rsidP="000A5BFC">
      <w:pPr>
        <w:spacing w:line="276" w:lineRule="auto"/>
        <w:ind w:firstLine="709"/>
      </w:pPr>
      <w:r>
        <w:t xml:space="preserve">Перейти в ЛК можно по ссылке: </w:t>
      </w:r>
      <w:hyperlink r:id="rId15" w:history="1">
        <w:r w:rsidRPr="004130FE">
          <w:rPr>
            <w:rStyle w:val="a3"/>
          </w:rPr>
          <w:t>https://lk.rosnedra.gov.ru</w:t>
        </w:r>
      </w:hyperlink>
      <w:r>
        <w:t xml:space="preserve">. </w:t>
      </w:r>
    </w:p>
    <w:p w14:paraId="0826D092" w14:textId="77777777" w:rsidR="000D0313" w:rsidRDefault="000A5BFC" w:rsidP="000A5BFC">
      <w:pPr>
        <w:spacing w:line="276" w:lineRule="auto"/>
        <w:ind w:firstLine="709"/>
      </w:pPr>
      <w:r>
        <w:t xml:space="preserve">Вход в Личный кабинет недропользователя осуществляется с использованием Единой системы идентификации и аутентификации (ЕСИА). </w:t>
      </w:r>
    </w:p>
    <w:p w14:paraId="3D8070A5" w14:textId="4E64B2A9" w:rsidR="000A5BFC" w:rsidRDefault="000A5BFC" w:rsidP="000A5BFC">
      <w:pPr>
        <w:spacing w:line="276" w:lineRule="auto"/>
        <w:ind w:firstLine="709"/>
      </w:pPr>
      <w:r>
        <w:t>Для работы с Личным кабинетом недропользователя необходимо авторизоваться в ЕСИА с использованием учетной записи сотрудника юридического лица или индивидуального предпринимателя. Пользователь должен иметь доступ к функционалу создания заявлений на получение госуслуг на ЕПГУ от имени своей организации.</w:t>
      </w:r>
    </w:p>
    <w:p w14:paraId="78CB4F68" w14:textId="74C7F61A" w:rsidR="006943F4" w:rsidRPr="00C40225" w:rsidRDefault="006943F4" w:rsidP="000A5BFC">
      <w:pPr>
        <w:spacing w:line="276" w:lineRule="auto"/>
        <w:ind w:firstLine="709"/>
        <w:rPr>
          <w:i/>
        </w:rPr>
      </w:pPr>
      <w:r w:rsidRPr="00C40225">
        <w:rPr>
          <w:i/>
        </w:rPr>
        <w:t xml:space="preserve">Обращаем Ваше внимание, что </w:t>
      </w:r>
      <w:r w:rsidR="003B1F18" w:rsidRPr="00C40225">
        <w:rPr>
          <w:i/>
        </w:rPr>
        <w:t>в случае</w:t>
      </w:r>
      <w:r w:rsidRPr="00C40225">
        <w:rPr>
          <w:i/>
        </w:rPr>
        <w:t xml:space="preserve"> предоставлени</w:t>
      </w:r>
      <w:r w:rsidR="003B1F18" w:rsidRPr="00C40225">
        <w:rPr>
          <w:i/>
        </w:rPr>
        <w:t>я</w:t>
      </w:r>
      <w:r w:rsidRPr="00C40225">
        <w:rPr>
          <w:i/>
        </w:rPr>
        <w:t xml:space="preserve"> сведений в электронном виде </w:t>
      </w:r>
      <w:r w:rsidRPr="00C40225">
        <w:rPr>
          <w:i/>
          <w:u w:val="single"/>
        </w:rPr>
        <w:t xml:space="preserve">через Личный кабинет </w:t>
      </w:r>
      <w:proofErr w:type="spellStart"/>
      <w:r w:rsidRPr="00C40225">
        <w:rPr>
          <w:i/>
          <w:u w:val="single"/>
        </w:rPr>
        <w:t>недропользователя</w:t>
      </w:r>
      <w:proofErr w:type="spellEnd"/>
      <w:r w:rsidRPr="00C40225">
        <w:rPr>
          <w:i/>
        </w:rPr>
        <w:t xml:space="preserve"> </w:t>
      </w:r>
      <w:r w:rsidR="005F4B9F" w:rsidRPr="00C40225">
        <w:rPr>
          <w:i/>
        </w:rPr>
        <w:t>дополнительно</w:t>
      </w:r>
      <w:r w:rsidR="003B1F18" w:rsidRPr="00C40225">
        <w:rPr>
          <w:i/>
        </w:rPr>
        <w:t>е</w:t>
      </w:r>
      <w:r w:rsidR="005F4B9F" w:rsidRPr="00C40225">
        <w:rPr>
          <w:i/>
        </w:rPr>
        <w:t xml:space="preserve"> предоставление отчетности на бумажном носителе</w:t>
      </w:r>
      <w:r w:rsidR="00C40225">
        <w:rPr>
          <w:i/>
        </w:rPr>
        <w:t xml:space="preserve"> </w:t>
      </w:r>
      <w:r w:rsidR="00C40225" w:rsidRPr="00C40225">
        <w:rPr>
          <w:i/>
        </w:rPr>
        <w:t>в Тюменском филиале ФБУ «ТФГИ по Уральскому федеральному округу»</w:t>
      </w:r>
      <w:r w:rsidR="00C40225">
        <w:rPr>
          <w:i/>
        </w:rPr>
        <w:t xml:space="preserve">, как в первом варианте </w:t>
      </w:r>
      <w:r w:rsidR="00C40225" w:rsidRPr="00C40225">
        <w:rPr>
          <w:i/>
        </w:rPr>
        <w:t>порядка подготовки и предоставления сведений по форме № 4-ЛС</w:t>
      </w:r>
      <w:r w:rsidR="00C40225">
        <w:rPr>
          <w:i/>
        </w:rPr>
        <w:t>,</w:t>
      </w:r>
      <w:r w:rsidR="005F4B9F" w:rsidRPr="00C40225">
        <w:rPr>
          <w:i/>
        </w:rPr>
        <w:t xml:space="preserve"> не требуется.</w:t>
      </w:r>
    </w:p>
    <w:p w14:paraId="50583434" w14:textId="1B264E7F" w:rsidR="000A5BFC" w:rsidRDefault="000A5BFC" w:rsidP="00323E91">
      <w:pPr>
        <w:spacing w:line="276" w:lineRule="auto"/>
        <w:jc w:val="center"/>
        <w:rPr>
          <w:b/>
        </w:rPr>
      </w:pPr>
    </w:p>
    <w:sectPr w:rsidR="000A5BFC" w:rsidSect="00F36306">
      <w:footerReference w:type="default" r:id="rId16"/>
      <w:footerReference w:type="first" r:id="rId17"/>
      <w:pgSz w:w="11906" w:h="16838"/>
      <w:pgMar w:top="568" w:right="851" w:bottom="426" w:left="1134" w:header="720" w:footer="1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466A5" w14:textId="77777777" w:rsidR="00672E19" w:rsidRDefault="00672E19" w:rsidP="00BD52F6">
      <w:r>
        <w:separator/>
      </w:r>
    </w:p>
  </w:endnote>
  <w:endnote w:type="continuationSeparator" w:id="0">
    <w:p w14:paraId="378774E8" w14:textId="77777777" w:rsidR="00672E19" w:rsidRDefault="00672E19" w:rsidP="00BD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267266"/>
      <w:docPartObj>
        <w:docPartGallery w:val="Page Numbers (Bottom of Page)"/>
        <w:docPartUnique/>
      </w:docPartObj>
    </w:sdtPr>
    <w:sdtContent>
      <w:p w14:paraId="04AC4A7E" w14:textId="39D20135" w:rsidR="00F36306" w:rsidRDefault="00F3630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E30909D" w14:textId="77777777" w:rsidR="00F36306" w:rsidRDefault="00F3630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AFF6" w14:textId="77777777" w:rsidR="00197191" w:rsidRPr="00197191" w:rsidRDefault="00197191" w:rsidP="00197191">
    <w:pPr>
      <w:rPr>
        <w:sz w:val="18"/>
        <w:szCs w:val="18"/>
      </w:rPr>
    </w:pPr>
    <w:r w:rsidRPr="00197191">
      <w:rPr>
        <w:sz w:val="18"/>
        <w:szCs w:val="18"/>
      </w:rPr>
      <w:t xml:space="preserve">Исп. </w:t>
    </w:r>
    <w:proofErr w:type="spellStart"/>
    <w:r w:rsidR="009C6444">
      <w:rPr>
        <w:sz w:val="18"/>
        <w:szCs w:val="18"/>
      </w:rPr>
      <w:t>Самкович</w:t>
    </w:r>
    <w:proofErr w:type="spellEnd"/>
    <w:r w:rsidRPr="00197191">
      <w:rPr>
        <w:sz w:val="18"/>
        <w:szCs w:val="18"/>
      </w:rPr>
      <w:t xml:space="preserve"> А</w:t>
    </w:r>
    <w:r w:rsidR="009C6444">
      <w:rPr>
        <w:sz w:val="18"/>
        <w:szCs w:val="18"/>
      </w:rPr>
      <w:t>.С</w:t>
    </w:r>
    <w:r w:rsidRPr="00197191">
      <w:rPr>
        <w:sz w:val="18"/>
        <w:szCs w:val="18"/>
      </w:rPr>
      <w:t>.</w:t>
    </w:r>
  </w:p>
  <w:p w14:paraId="47885884" w14:textId="77777777" w:rsidR="00197191" w:rsidRPr="00197191" w:rsidRDefault="00197191" w:rsidP="00197191">
    <w:pPr>
      <w:pStyle w:val="af"/>
      <w:rPr>
        <w:sz w:val="18"/>
        <w:szCs w:val="18"/>
      </w:rPr>
    </w:pPr>
    <w:r w:rsidRPr="00197191">
      <w:rPr>
        <w:sz w:val="18"/>
        <w:szCs w:val="18"/>
      </w:rPr>
      <w:t>Тел. 8 (3452) 290 512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B2ED3" w14:textId="77777777" w:rsidR="00672E19" w:rsidRDefault="00672E19" w:rsidP="00BD52F6">
      <w:r>
        <w:separator/>
      </w:r>
    </w:p>
  </w:footnote>
  <w:footnote w:type="continuationSeparator" w:id="0">
    <w:p w14:paraId="01C0866B" w14:textId="77777777" w:rsidR="00672E19" w:rsidRDefault="00672E19" w:rsidP="00BD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652CF6"/>
    <w:multiLevelType w:val="hybridMultilevel"/>
    <w:tmpl w:val="4DEA8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9486A"/>
    <w:multiLevelType w:val="hybridMultilevel"/>
    <w:tmpl w:val="DE9205BE"/>
    <w:lvl w:ilvl="0" w:tplc="EA40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C57BF4"/>
    <w:multiLevelType w:val="hybridMultilevel"/>
    <w:tmpl w:val="6D2E1A70"/>
    <w:lvl w:ilvl="0" w:tplc="C51C46C2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82411A"/>
    <w:multiLevelType w:val="hybridMultilevel"/>
    <w:tmpl w:val="395CDF98"/>
    <w:lvl w:ilvl="0" w:tplc="DC9291B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1663F"/>
    <w:multiLevelType w:val="hybridMultilevel"/>
    <w:tmpl w:val="7EFE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0BC0"/>
    <w:multiLevelType w:val="hybridMultilevel"/>
    <w:tmpl w:val="D0388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887015"/>
    <w:multiLevelType w:val="hybridMultilevel"/>
    <w:tmpl w:val="1C26439A"/>
    <w:lvl w:ilvl="0" w:tplc="C9D45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733B7C"/>
    <w:multiLevelType w:val="hybridMultilevel"/>
    <w:tmpl w:val="9EE8B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F482B"/>
    <w:multiLevelType w:val="hybridMultilevel"/>
    <w:tmpl w:val="FCF0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6B14"/>
    <w:multiLevelType w:val="hybridMultilevel"/>
    <w:tmpl w:val="C77C7AE4"/>
    <w:lvl w:ilvl="0" w:tplc="F43E7E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E6F7294"/>
    <w:multiLevelType w:val="hybridMultilevel"/>
    <w:tmpl w:val="202C9B94"/>
    <w:lvl w:ilvl="0" w:tplc="6ED69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A4A47"/>
    <w:multiLevelType w:val="hybridMultilevel"/>
    <w:tmpl w:val="5F444258"/>
    <w:lvl w:ilvl="0" w:tplc="C7A82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AF3B7E"/>
    <w:multiLevelType w:val="hybridMultilevel"/>
    <w:tmpl w:val="79DA451C"/>
    <w:lvl w:ilvl="0" w:tplc="7A964CF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F6542D"/>
    <w:multiLevelType w:val="hybridMultilevel"/>
    <w:tmpl w:val="9FD08930"/>
    <w:lvl w:ilvl="0" w:tplc="2B7C9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B5A22"/>
    <w:multiLevelType w:val="hybridMultilevel"/>
    <w:tmpl w:val="C52CA4AE"/>
    <w:lvl w:ilvl="0" w:tplc="040ED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523D33"/>
    <w:multiLevelType w:val="multilevel"/>
    <w:tmpl w:val="BC5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6"/>
  </w:num>
  <w:num w:numId="14">
    <w:abstractNumId w:val="12"/>
  </w:num>
  <w:num w:numId="15">
    <w:abstractNumId w:val="7"/>
  </w:num>
  <w:num w:numId="16">
    <w:abstractNumId w:val="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68"/>
    <w:rsid w:val="00003297"/>
    <w:rsid w:val="00003374"/>
    <w:rsid w:val="00007CED"/>
    <w:rsid w:val="000147A6"/>
    <w:rsid w:val="000154DB"/>
    <w:rsid w:val="0001796B"/>
    <w:rsid w:val="0002028D"/>
    <w:rsid w:val="00023291"/>
    <w:rsid w:val="00025B65"/>
    <w:rsid w:val="00025F74"/>
    <w:rsid w:val="000327AA"/>
    <w:rsid w:val="00033352"/>
    <w:rsid w:val="00035137"/>
    <w:rsid w:val="00035288"/>
    <w:rsid w:val="00035A30"/>
    <w:rsid w:val="000379B0"/>
    <w:rsid w:val="000410AA"/>
    <w:rsid w:val="00046FA2"/>
    <w:rsid w:val="00050E90"/>
    <w:rsid w:val="00050FB0"/>
    <w:rsid w:val="0005377E"/>
    <w:rsid w:val="00056686"/>
    <w:rsid w:val="00064BF0"/>
    <w:rsid w:val="000717C3"/>
    <w:rsid w:val="000773A9"/>
    <w:rsid w:val="00083152"/>
    <w:rsid w:val="00083412"/>
    <w:rsid w:val="00083AD1"/>
    <w:rsid w:val="000904C5"/>
    <w:rsid w:val="00090657"/>
    <w:rsid w:val="0009071B"/>
    <w:rsid w:val="000A4869"/>
    <w:rsid w:val="000A5BFC"/>
    <w:rsid w:val="000B1731"/>
    <w:rsid w:val="000B7B91"/>
    <w:rsid w:val="000C0359"/>
    <w:rsid w:val="000C406C"/>
    <w:rsid w:val="000C425A"/>
    <w:rsid w:val="000D0313"/>
    <w:rsid w:val="000D3CB2"/>
    <w:rsid w:val="000E0791"/>
    <w:rsid w:val="000E2AC9"/>
    <w:rsid w:val="000E5E59"/>
    <w:rsid w:val="000F2003"/>
    <w:rsid w:val="000F38C6"/>
    <w:rsid w:val="000F756A"/>
    <w:rsid w:val="00103D02"/>
    <w:rsid w:val="00116E75"/>
    <w:rsid w:val="00117674"/>
    <w:rsid w:val="00122703"/>
    <w:rsid w:val="001315E4"/>
    <w:rsid w:val="00134903"/>
    <w:rsid w:val="00134BD4"/>
    <w:rsid w:val="00140739"/>
    <w:rsid w:val="00141F51"/>
    <w:rsid w:val="00143DEF"/>
    <w:rsid w:val="00147787"/>
    <w:rsid w:val="0015739D"/>
    <w:rsid w:val="00160214"/>
    <w:rsid w:val="0016604B"/>
    <w:rsid w:val="00167BE1"/>
    <w:rsid w:val="001710DF"/>
    <w:rsid w:val="0017494D"/>
    <w:rsid w:val="00181125"/>
    <w:rsid w:val="00181444"/>
    <w:rsid w:val="00182485"/>
    <w:rsid w:val="00183142"/>
    <w:rsid w:val="001850A1"/>
    <w:rsid w:val="00194D8D"/>
    <w:rsid w:val="001964BE"/>
    <w:rsid w:val="00197191"/>
    <w:rsid w:val="00197E85"/>
    <w:rsid w:val="001A1B81"/>
    <w:rsid w:val="001A6BEF"/>
    <w:rsid w:val="001A7F88"/>
    <w:rsid w:val="001B13AD"/>
    <w:rsid w:val="001B2129"/>
    <w:rsid w:val="001B3819"/>
    <w:rsid w:val="001B544D"/>
    <w:rsid w:val="001B78D3"/>
    <w:rsid w:val="001C1C1A"/>
    <w:rsid w:val="001C3967"/>
    <w:rsid w:val="001C42D4"/>
    <w:rsid w:val="001C5EBA"/>
    <w:rsid w:val="001C6EF7"/>
    <w:rsid w:val="001D41DF"/>
    <w:rsid w:val="001D51C3"/>
    <w:rsid w:val="001D5BA3"/>
    <w:rsid w:val="001D5EB8"/>
    <w:rsid w:val="001D5F85"/>
    <w:rsid w:val="001F071B"/>
    <w:rsid w:val="001F2AAA"/>
    <w:rsid w:val="002002ED"/>
    <w:rsid w:val="00200D10"/>
    <w:rsid w:val="00204A7F"/>
    <w:rsid w:val="00205240"/>
    <w:rsid w:val="00210501"/>
    <w:rsid w:val="00211FA6"/>
    <w:rsid w:val="002178BA"/>
    <w:rsid w:val="00220010"/>
    <w:rsid w:val="00222945"/>
    <w:rsid w:val="00224743"/>
    <w:rsid w:val="002334FE"/>
    <w:rsid w:val="00233993"/>
    <w:rsid w:val="00240374"/>
    <w:rsid w:val="00241BF0"/>
    <w:rsid w:val="00245653"/>
    <w:rsid w:val="0024676A"/>
    <w:rsid w:val="00252957"/>
    <w:rsid w:val="00256EFA"/>
    <w:rsid w:val="00260453"/>
    <w:rsid w:val="00263AD5"/>
    <w:rsid w:val="00267CB4"/>
    <w:rsid w:val="00271228"/>
    <w:rsid w:val="00273DDA"/>
    <w:rsid w:val="00274D7B"/>
    <w:rsid w:val="002769F4"/>
    <w:rsid w:val="00280017"/>
    <w:rsid w:val="00280F06"/>
    <w:rsid w:val="00282401"/>
    <w:rsid w:val="002831C1"/>
    <w:rsid w:val="0028572A"/>
    <w:rsid w:val="002871E8"/>
    <w:rsid w:val="00290D5C"/>
    <w:rsid w:val="002952A3"/>
    <w:rsid w:val="00297D0D"/>
    <w:rsid w:val="002A21C4"/>
    <w:rsid w:val="002A2F9C"/>
    <w:rsid w:val="002B33FB"/>
    <w:rsid w:val="002B3FDD"/>
    <w:rsid w:val="002B62CE"/>
    <w:rsid w:val="002C14EC"/>
    <w:rsid w:val="002C2DC9"/>
    <w:rsid w:val="002C3373"/>
    <w:rsid w:val="002C40DC"/>
    <w:rsid w:val="002C4E78"/>
    <w:rsid w:val="002C768A"/>
    <w:rsid w:val="002D1431"/>
    <w:rsid w:val="002D6014"/>
    <w:rsid w:val="002D7155"/>
    <w:rsid w:val="002E13B4"/>
    <w:rsid w:val="002E52C8"/>
    <w:rsid w:val="002F5485"/>
    <w:rsid w:val="00301E19"/>
    <w:rsid w:val="0030429E"/>
    <w:rsid w:val="0030631E"/>
    <w:rsid w:val="00307183"/>
    <w:rsid w:val="00313C3E"/>
    <w:rsid w:val="003163F0"/>
    <w:rsid w:val="003167AF"/>
    <w:rsid w:val="003204CC"/>
    <w:rsid w:val="00320DBC"/>
    <w:rsid w:val="00323E91"/>
    <w:rsid w:val="00325068"/>
    <w:rsid w:val="003257BE"/>
    <w:rsid w:val="00327568"/>
    <w:rsid w:val="003275A4"/>
    <w:rsid w:val="00333287"/>
    <w:rsid w:val="00343005"/>
    <w:rsid w:val="00345BB2"/>
    <w:rsid w:val="003475B7"/>
    <w:rsid w:val="00350EFB"/>
    <w:rsid w:val="00351846"/>
    <w:rsid w:val="00352E1C"/>
    <w:rsid w:val="00353AB0"/>
    <w:rsid w:val="00357AF2"/>
    <w:rsid w:val="003600CA"/>
    <w:rsid w:val="00361415"/>
    <w:rsid w:val="00362F97"/>
    <w:rsid w:val="0036444C"/>
    <w:rsid w:val="00372855"/>
    <w:rsid w:val="00372D09"/>
    <w:rsid w:val="00376DED"/>
    <w:rsid w:val="003779DA"/>
    <w:rsid w:val="0038209D"/>
    <w:rsid w:val="00383825"/>
    <w:rsid w:val="003858C4"/>
    <w:rsid w:val="00385BFF"/>
    <w:rsid w:val="00391DC9"/>
    <w:rsid w:val="00397027"/>
    <w:rsid w:val="003A0F73"/>
    <w:rsid w:val="003A5131"/>
    <w:rsid w:val="003B1709"/>
    <w:rsid w:val="003B19D7"/>
    <w:rsid w:val="003B1F18"/>
    <w:rsid w:val="003B38B1"/>
    <w:rsid w:val="003C160D"/>
    <w:rsid w:val="003C19F7"/>
    <w:rsid w:val="003C1CE6"/>
    <w:rsid w:val="003C768C"/>
    <w:rsid w:val="003D0591"/>
    <w:rsid w:val="003D24D0"/>
    <w:rsid w:val="003D3C80"/>
    <w:rsid w:val="003D4274"/>
    <w:rsid w:val="003D6312"/>
    <w:rsid w:val="003D67F4"/>
    <w:rsid w:val="003E0776"/>
    <w:rsid w:val="003E1676"/>
    <w:rsid w:val="003E542D"/>
    <w:rsid w:val="003E5E8F"/>
    <w:rsid w:val="003F4631"/>
    <w:rsid w:val="003F5438"/>
    <w:rsid w:val="003F54E5"/>
    <w:rsid w:val="003F6BAA"/>
    <w:rsid w:val="004012B5"/>
    <w:rsid w:val="0040619B"/>
    <w:rsid w:val="004106CC"/>
    <w:rsid w:val="004108C4"/>
    <w:rsid w:val="00414EBB"/>
    <w:rsid w:val="00415735"/>
    <w:rsid w:val="0041727E"/>
    <w:rsid w:val="004215EB"/>
    <w:rsid w:val="004248A8"/>
    <w:rsid w:val="004250DD"/>
    <w:rsid w:val="00425488"/>
    <w:rsid w:val="00431C9E"/>
    <w:rsid w:val="004340E8"/>
    <w:rsid w:val="00440E92"/>
    <w:rsid w:val="00443A8B"/>
    <w:rsid w:val="004443F2"/>
    <w:rsid w:val="00444458"/>
    <w:rsid w:val="00445E74"/>
    <w:rsid w:val="004467B8"/>
    <w:rsid w:val="00447DB4"/>
    <w:rsid w:val="004537F1"/>
    <w:rsid w:val="004633FF"/>
    <w:rsid w:val="00467329"/>
    <w:rsid w:val="00467823"/>
    <w:rsid w:val="00471274"/>
    <w:rsid w:val="004739C2"/>
    <w:rsid w:val="00475139"/>
    <w:rsid w:val="0048215E"/>
    <w:rsid w:val="004832DC"/>
    <w:rsid w:val="004839C0"/>
    <w:rsid w:val="00493C9D"/>
    <w:rsid w:val="0049572E"/>
    <w:rsid w:val="004A4EA5"/>
    <w:rsid w:val="004A57DF"/>
    <w:rsid w:val="004A58F7"/>
    <w:rsid w:val="004A6A69"/>
    <w:rsid w:val="004B1404"/>
    <w:rsid w:val="004B3F12"/>
    <w:rsid w:val="004B5E2A"/>
    <w:rsid w:val="004B77AD"/>
    <w:rsid w:val="004C19ED"/>
    <w:rsid w:val="004C46E9"/>
    <w:rsid w:val="004D02E6"/>
    <w:rsid w:val="004D1018"/>
    <w:rsid w:val="004D169E"/>
    <w:rsid w:val="004D1790"/>
    <w:rsid w:val="004D2603"/>
    <w:rsid w:val="004D3FDE"/>
    <w:rsid w:val="004D4360"/>
    <w:rsid w:val="004D49C2"/>
    <w:rsid w:val="004E31F6"/>
    <w:rsid w:val="004E7D99"/>
    <w:rsid w:val="004F151D"/>
    <w:rsid w:val="00501742"/>
    <w:rsid w:val="00502152"/>
    <w:rsid w:val="0051020C"/>
    <w:rsid w:val="00511255"/>
    <w:rsid w:val="0051259B"/>
    <w:rsid w:val="00514F9E"/>
    <w:rsid w:val="005151D7"/>
    <w:rsid w:val="005214DF"/>
    <w:rsid w:val="00521B39"/>
    <w:rsid w:val="00527286"/>
    <w:rsid w:val="0053009E"/>
    <w:rsid w:val="005320D1"/>
    <w:rsid w:val="00540A37"/>
    <w:rsid w:val="00541723"/>
    <w:rsid w:val="0054684E"/>
    <w:rsid w:val="00547F29"/>
    <w:rsid w:val="005534EF"/>
    <w:rsid w:val="005559E3"/>
    <w:rsid w:val="00561D0D"/>
    <w:rsid w:val="00566548"/>
    <w:rsid w:val="005665AC"/>
    <w:rsid w:val="0056681C"/>
    <w:rsid w:val="00575265"/>
    <w:rsid w:val="00576BA5"/>
    <w:rsid w:val="005811FA"/>
    <w:rsid w:val="00590224"/>
    <w:rsid w:val="00592268"/>
    <w:rsid w:val="00596117"/>
    <w:rsid w:val="005A2F26"/>
    <w:rsid w:val="005B009B"/>
    <w:rsid w:val="005B1D91"/>
    <w:rsid w:val="005B2FC7"/>
    <w:rsid w:val="005B4479"/>
    <w:rsid w:val="005B44E5"/>
    <w:rsid w:val="005B4E33"/>
    <w:rsid w:val="005B76D5"/>
    <w:rsid w:val="005C131C"/>
    <w:rsid w:val="005C466A"/>
    <w:rsid w:val="005D05D9"/>
    <w:rsid w:val="005D3382"/>
    <w:rsid w:val="005D349B"/>
    <w:rsid w:val="005D3F74"/>
    <w:rsid w:val="005D7228"/>
    <w:rsid w:val="005E086B"/>
    <w:rsid w:val="005E5787"/>
    <w:rsid w:val="005E7CD5"/>
    <w:rsid w:val="005F1586"/>
    <w:rsid w:val="005F496B"/>
    <w:rsid w:val="005F4A85"/>
    <w:rsid w:val="005F4B9F"/>
    <w:rsid w:val="00602325"/>
    <w:rsid w:val="006035A9"/>
    <w:rsid w:val="00605168"/>
    <w:rsid w:val="006073CC"/>
    <w:rsid w:val="0060757D"/>
    <w:rsid w:val="006104E8"/>
    <w:rsid w:val="006111DA"/>
    <w:rsid w:val="00611D7E"/>
    <w:rsid w:val="00612DE0"/>
    <w:rsid w:val="006179EC"/>
    <w:rsid w:val="00622AF9"/>
    <w:rsid w:val="00623A35"/>
    <w:rsid w:val="00630E6C"/>
    <w:rsid w:val="006331C4"/>
    <w:rsid w:val="00636D52"/>
    <w:rsid w:val="00636DD1"/>
    <w:rsid w:val="006378E9"/>
    <w:rsid w:val="006416AF"/>
    <w:rsid w:val="00651C5D"/>
    <w:rsid w:val="006561EE"/>
    <w:rsid w:val="0065799E"/>
    <w:rsid w:val="006579EC"/>
    <w:rsid w:val="0066196C"/>
    <w:rsid w:val="00662642"/>
    <w:rsid w:val="00662DBB"/>
    <w:rsid w:val="00670DE2"/>
    <w:rsid w:val="00672E19"/>
    <w:rsid w:val="00673382"/>
    <w:rsid w:val="006736A5"/>
    <w:rsid w:val="00676404"/>
    <w:rsid w:val="00676E0E"/>
    <w:rsid w:val="0068183C"/>
    <w:rsid w:val="00682FA9"/>
    <w:rsid w:val="00687375"/>
    <w:rsid w:val="00690774"/>
    <w:rsid w:val="00693EE1"/>
    <w:rsid w:val="006943F4"/>
    <w:rsid w:val="006A30DF"/>
    <w:rsid w:val="006A3660"/>
    <w:rsid w:val="006A57BC"/>
    <w:rsid w:val="006A6654"/>
    <w:rsid w:val="006B1C8C"/>
    <w:rsid w:val="006B2E13"/>
    <w:rsid w:val="006B3053"/>
    <w:rsid w:val="006B3F20"/>
    <w:rsid w:val="006B5B60"/>
    <w:rsid w:val="006C1B43"/>
    <w:rsid w:val="006C2F61"/>
    <w:rsid w:val="006C3967"/>
    <w:rsid w:val="006C770D"/>
    <w:rsid w:val="006D01EC"/>
    <w:rsid w:val="006D0B72"/>
    <w:rsid w:val="006D1D2F"/>
    <w:rsid w:val="006D2478"/>
    <w:rsid w:val="006D46CA"/>
    <w:rsid w:val="006D544C"/>
    <w:rsid w:val="006D7797"/>
    <w:rsid w:val="006E0745"/>
    <w:rsid w:val="006E7A12"/>
    <w:rsid w:val="006F348D"/>
    <w:rsid w:val="006F4BA6"/>
    <w:rsid w:val="007068FA"/>
    <w:rsid w:val="0070705F"/>
    <w:rsid w:val="00710788"/>
    <w:rsid w:val="00724D2C"/>
    <w:rsid w:val="00732F7A"/>
    <w:rsid w:val="00733AF9"/>
    <w:rsid w:val="007342AD"/>
    <w:rsid w:val="00736B07"/>
    <w:rsid w:val="00743134"/>
    <w:rsid w:val="00746381"/>
    <w:rsid w:val="00751C77"/>
    <w:rsid w:val="00754915"/>
    <w:rsid w:val="00756032"/>
    <w:rsid w:val="00761D8D"/>
    <w:rsid w:val="00763DE5"/>
    <w:rsid w:val="00770367"/>
    <w:rsid w:val="00776BFC"/>
    <w:rsid w:val="00781E9D"/>
    <w:rsid w:val="00784A0F"/>
    <w:rsid w:val="00784B85"/>
    <w:rsid w:val="00787B78"/>
    <w:rsid w:val="00787CC5"/>
    <w:rsid w:val="00791B8A"/>
    <w:rsid w:val="00792C5E"/>
    <w:rsid w:val="00793533"/>
    <w:rsid w:val="00793857"/>
    <w:rsid w:val="00796BD9"/>
    <w:rsid w:val="00796DB1"/>
    <w:rsid w:val="007A2671"/>
    <w:rsid w:val="007A2DB8"/>
    <w:rsid w:val="007A3A4D"/>
    <w:rsid w:val="007A6F11"/>
    <w:rsid w:val="007B190B"/>
    <w:rsid w:val="007B1AC2"/>
    <w:rsid w:val="007B66EC"/>
    <w:rsid w:val="007B7522"/>
    <w:rsid w:val="007D54F7"/>
    <w:rsid w:val="007D5CD9"/>
    <w:rsid w:val="007D5EB2"/>
    <w:rsid w:val="007E1BAF"/>
    <w:rsid w:val="007E41C3"/>
    <w:rsid w:val="007E7203"/>
    <w:rsid w:val="007F00C6"/>
    <w:rsid w:val="007F2674"/>
    <w:rsid w:val="007F4E10"/>
    <w:rsid w:val="007F5516"/>
    <w:rsid w:val="00803F23"/>
    <w:rsid w:val="00806A66"/>
    <w:rsid w:val="008076AA"/>
    <w:rsid w:val="00814FED"/>
    <w:rsid w:val="00815F04"/>
    <w:rsid w:val="00817503"/>
    <w:rsid w:val="00822E37"/>
    <w:rsid w:val="008232F8"/>
    <w:rsid w:val="008260A9"/>
    <w:rsid w:val="00827BE6"/>
    <w:rsid w:val="00831257"/>
    <w:rsid w:val="00832601"/>
    <w:rsid w:val="0084735C"/>
    <w:rsid w:val="00851F8A"/>
    <w:rsid w:val="00852DE4"/>
    <w:rsid w:val="00853263"/>
    <w:rsid w:val="00862961"/>
    <w:rsid w:val="0086342B"/>
    <w:rsid w:val="0086391A"/>
    <w:rsid w:val="00864469"/>
    <w:rsid w:val="00875659"/>
    <w:rsid w:val="00876A9F"/>
    <w:rsid w:val="00877828"/>
    <w:rsid w:val="00877B75"/>
    <w:rsid w:val="00880FC4"/>
    <w:rsid w:val="00882B12"/>
    <w:rsid w:val="008857D8"/>
    <w:rsid w:val="00891968"/>
    <w:rsid w:val="00893592"/>
    <w:rsid w:val="0089452F"/>
    <w:rsid w:val="00894922"/>
    <w:rsid w:val="008A0CA7"/>
    <w:rsid w:val="008A3A25"/>
    <w:rsid w:val="008A598C"/>
    <w:rsid w:val="008A64BD"/>
    <w:rsid w:val="008B08E5"/>
    <w:rsid w:val="008B2520"/>
    <w:rsid w:val="008B5F8B"/>
    <w:rsid w:val="008B6926"/>
    <w:rsid w:val="008C40DC"/>
    <w:rsid w:val="008C433F"/>
    <w:rsid w:val="008C75FC"/>
    <w:rsid w:val="008D503C"/>
    <w:rsid w:val="008D5A54"/>
    <w:rsid w:val="008D6EE7"/>
    <w:rsid w:val="008D7559"/>
    <w:rsid w:val="008E0EC5"/>
    <w:rsid w:val="008E27B3"/>
    <w:rsid w:val="008F3D77"/>
    <w:rsid w:val="008F5B18"/>
    <w:rsid w:val="009042F3"/>
    <w:rsid w:val="00905330"/>
    <w:rsid w:val="009057B8"/>
    <w:rsid w:val="00905DA3"/>
    <w:rsid w:val="00906194"/>
    <w:rsid w:val="009061C5"/>
    <w:rsid w:val="009116FF"/>
    <w:rsid w:val="00914820"/>
    <w:rsid w:val="00926333"/>
    <w:rsid w:val="00930BB6"/>
    <w:rsid w:val="00930D5F"/>
    <w:rsid w:val="00932A43"/>
    <w:rsid w:val="00933045"/>
    <w:rsid w:val="0094206D"/>
    <w:rsid w:val="00942252"/>
    <w:rsid w:val="009423D9"/>
    <w:rsid w:val="00952D06"/>
    <w:rsid w:val="00952F8D"/>
    <w:rsid w:val="00954336"/>
    <w:rsid w:val="00954FE2"/>
    <w:rsid w:val="00957B07"/>
    <w:rsid w:val="0096219D"/>
    <w:rsid w:val="009640CD"/>
    <w:rsid w:val="00965562"/>
    <w:rsid w:val="00965F72"/>
    <w:rsid w:val="00966822"/>
    <w:rsid w:val="00967770"/>
    <w:rsid w:val="009722A9"/>
    <w:rsid w:val="00974CF0"/>
    <w:rsid w:val="009767E2"/>
    <w:rsid w:val="009777C8"/>
    <w:rsid w:val="009802BF"/>
    <w:rsid w:val="00983FAF"/>
    <w:rsid w:val="0098530D"/>
    <w:rsid w:val="009915A6"/>
    <w:rsid w:val="009929E9"/>
    <w:rsid w:val="009932BA"/>
    <w:rsid w:val="00993CAE"/>
    <w:rsid w:val="009940F2"/>
    <w:rsid w:val="009A0F06"/>
    <w:rsid w:val="009A2517"/>
    <w:rsid w:val="009B233A"/>
    <w:rsid w:val="009B596C"/>
    <w:rsid w:val="009B7173"/>
    <w:rsid w:val="009C2891"/>
    <w:rsid w:val="009C2A99"/>
    <w:rsid w:val="009C6444"/>
    <w:rsid w:val="009C68D4"/>
    <w:rsid w:val="009C6924"/>
    <w:rsid w:val="009D10D1"/>
    <w:rsid w:val="009D25B9"/>
    <w:rsid w:val="009D2A39"/>
    <w:rsid w:val="009E0135"/>
    <w:rsid w:val="009E6A88"/>
    <w:rsid w:val="009E73AB"/>
    <w:rsid w:val="009F2B65"/>
    <w:rsid w:val="009F4C36"/>
    <w:rsid w:val="009F545D"/>
    <w:rsid w:val="009F75FC"/>
    <w:rsid w:val="00A05378"/>
    <w:rsid w:val="00A057F3"/>
    <w:rsid w:val="00A06A71"/>
    <w:rsid w:val="00A128D8"/>
    <w:rsid w:val="00A1358A"/>
    <w:rsid w:val="00A20B58"/>
    <w:rsid w:val="00A21026"/>
    <w:rsid w:val="00A25D73"/>
    <w:rsid w:val="00A31F61"/>
    <w:rsid w:val="00A3209D"/>
    <w:rsid w:val="00A33FDF"/>
    <w:rsid w:val="00A37A87"/>
    <w:rsid w:val="00A414BC"/>
    <w:rsid w:val="00A42BC1"/>
    <w:rsid w:val="00A4308A"/>
    <w:rsid w:val="00A43575"/>
    <w:rsid w:val="00A44DA8"/>
    <w:rsid w:val="00A46C2D"/>
    <w:rsid w:val="00A54EA1"/>
    <w:rsid w:val="00A61B6C"/>
    <w:rsid w:val="00A63683"/>
    <w:rsid w:val="00A64541"/>
    <w:rsid w:val="00A670AE"/>
    <w:rsid w:val="00A75254"/>
    <w:rsid w:val="00A76C6C"/>
    <w:rsid w:val="00A76CD7"/>
    <w:rsid w:val="00A8232A"/>
    <w:rsid w:val="00A82F8C"/>
    <w:rsid w:val="00A83602"/>
    <w:rsid w:val="00A8658F"/>
    <w:rsid w:val="00AA0B21"/>
    <w:rsid w:val="00AA1AE0"/>
    <w:rsid w:val="00AA1CB1"/>
    <w:rsid w:val="00AA23F8"/>
    <w:rsid w:val="00AA28CC"/>
    <w:rsid w:val="00AA4157"/>
    <w:rsid w:val="00AA4202"/>
    <w:rsid w:val="00AA61EA"/>
    <w:rsid w:val="00AB0075"/>
    <w:rsid w:val="00AB00FF"/>
    <w:rsid w:val="00AB1C80"/>
    <w:rsid w:val="00AC02BD"/>
    <w:rsid w:val="00AC0BED"/>
    <w:rsid w:val="00AC414D"/>
    <w:rsid w:val="00AC5644"/>
    <w:rsid w:val="00AC56DE"/>
    <w:rsid w:val="00AC6058"/>
    <w:rsid w:val="00AD067A"/>
    <w:rsid w:val="00AD2AB8"/>
    <w:rsid w:val="00AD5B03"/>
    <w:rsid w:val="00AD6108"/>
    <w:rsid w:val="00AD62A3"/>
    <w:rsid w:val="00AE2FD3"/>
    <w:rsid w:val="00AE3111"/>
    <w:rsid w:val="00AE47B6"/>
    <w:rsid w:val="00AF0F95"/>
    <w:rsid w:val="00AF1AE5"/>
    <w:rsid w:val="00AF5474"/>
    <w:rsid w:val="00AF7D98"/>
    <w:rsid w:val="00B030E8"/>
    <w:rsid w:val="00B130E6"/>
    <w:rsid w:val="00B16B99"/>
    <w:rsid w:val="00B178A6"/>
    <w:rsid w:val="00B2073B"/>
    <w:rsid w:val="00B216E9"/>
    <w:rsid w:val="00B21E25"/>
    <w:rsid w:val="00B25200"/>
    <w:rsid w:val="00B25C29"/>
    <w:rsid w:val="00B25D68"/>
    <w:rsid w:val="00B34537"/>
    <w:rsid w:val="00B345AE"/>
    <w:rsid w:val="00B34EB5"/>
    <w:rsid w:val="00B357F4"/>
    <w:rsid w:val="00B36BA4"/>
    <w:rsid w:val="00B4147B"/>
    <w:rsid w:val="00B414D7"/>
    <w:rsid w:val="00B4257D"/>
    <w:rsid w:val="00B457FD"/>
    <w:rsid w:val="00B50CD1"/>
    <w:rsid w:val="00B5174B"/>
    <w:rsid w:val="00B56D42"/>
    <w:rsid w:val="00B602DA"/>
    <w:rsid w:val="00B61405"/>
    <w:rsid w:val="00B639C9"/>
    <w:rsid w:val="00B7028F"/>
    <w:rsid w:val="00B70A20"/>
    <w:rsid w:val="00B74E3F"/>
    <w:rsid w:val="00B763A8"/>
    <w:rsid w:val="00B84164"/>
    <w:rsid w:val="00B848DF"/>
    <w:rsid w:val="00B87235"/>
    <w:rsid w:val="00B95482"/>
    <w:rsid w:val="00B961D7"/>
    <w:rsid w:val="00B97524"/>
    <w:rsid w:val="00B97868"/>
    <w:rsid w:val="00B97B06"/>
    <w:rsid w:val="00BA09BD"/>
    <w:rsid w:val="00BA3D4C"/>
    <w:rsid w:val="00BA42DC"/>
    <w:rsid w:val="00BA4499"/>
    <w:rsid w:val="00BB0E03"/>
    <w:rsid w:val="00BB2550"/>
    <w:rsid w:val="00BB26FE"/>
    <w:rsid w:val="00BB46C2"/>
    <w:rsid w:val="00BB66E7"/>
    <w:rsid w:val="00BB7745"/>
    <w:rsid w:val="00BC0C52"/>
    <w:rsid w:val="00BC0F1C"/>
    <w:rsid w:val="00BC3E40"/>
    <w:rsid w:val="00BC5DE5"/>
    <w:rsid w:val="00BC7085"/>
    <w:rsid w:val="00BD35BA"/>
    <w:rsid w:val="00BD437D"/>
    <w:rsid w:val="00BD4B99"/>
    <w:rsid w:val="00BD4FAE"/>
    <w:rsid w:val="00BD52F6"/>
    <w:rsid w:val="00BD6465"/>
    <w:rsid w:val="00BD6744"/>
    <w:rsid w:val="00BE0437"/>
    <w:rsid w:val="00BE1AD1"/>
    <w:rsid w:val="00BE3459"/>
    <w:rsid w:val="00BE3BDD"/>
    <w:rsid w:val="00BF07B1"/>
    <w:rsid w:val="00BF3C9C"/>
    <w:rsid w:val="00BF5561"/>
    <w:rsid w:val="00BF68F7"/>
    <w:rsid w:val="00BF6D92"/>
    <w:rsid w:val="00C02556"/>
    <w:rsid w:val="00C0628A"/>
    <w:rsid w:val="00C1028C"/>
    <w:rsid w:val="00C11A12"/>
    <w:rsid w:val="00C12A47"/>
    <w:rsid w:val="00C13D0D"/>
    <w:rsid w:val="00C14930"/>
    <w:rsid w:val="00C16E3E"/>
    <w:rsid w:val="00C20CD0"/>
    <w:rsid w:val="00C22179"/>
    <w:rsid w:val="00C231D7"/>
    <w:rsid w:val="00C27045"/>
    <w:rsid w:val="00C27B2D"/>
    <w:rsid w:val="00C27CF1"/>
    <w:rsid w:val="00C3454E"/>
    <w:rsid w:val="00C3456B"/>
    <w:rsid w:val="00C40225"/>
    <w:rsid w:val="00C444EA"/>
    <w:rsid w:val="00C459CB"/>
    <w:rsid w:val="00C45A81"/>
    <w:rsid w:val="00C46F0B"/>
    <w:rsid w:val="00C47811"/>
    <w:rsid w:val="00C62BA0"/>
    <w:rsid w:val="00C6340A"/>
    <w:rsid w:val="00C649A9"/>
    <w:rsid w:val="00C650FE"/>
    <w:rsid w:val="00C657B9"/>
    <w:rsid w:val="00C7009A"/>
    <w:rsid w:val="00C73B64"/>
    <w:rsid w:val="00C749B5"/>
    <w:rsid w:val="00C74BC6"/>
    <w:rsid w:val="00C760CD"/>
    <w:rsid w:val="00C817EC"/>
    <w:rsid w:val="00C8251D"/>
    <w:rsid w:val="00C825B8"/>
    <w:rsid w:val="00C83216"/>
    <w:rsid w:val="00C86303"/>
    <w:rsid w:val="00CA762B"/>
    <w:rsid w:val="00CB1333"/>
    <w:rsid w:val="00CB432C"/>
    <w:rsid w:val="00CB4A69"/>
    <w:rsid w:val="00CC0D9F"/>
    <w:rsid w:val="00CC18D0"/>
    <w:rsid w:val="00CC19FC"/>
    <w:rsid w:val="00CC3DFD"/>
    <w:rsid w:val="00CC3F19"/>
    <w:rsid w:val="00CC7D37"/>
    <w:rsid w:val="00CD067A"/>
    <w:rsid w:val="00CD1486"/>
    <w:rsid w:val="00CD15EE"/>
    <w:rsid w:val="00CD543A"/>
    <w:rsid w:val="00CD6B31"/>
    <w:rsid w:val="00CE7F18"/>
    <w:rsid w:val="00CF103B"/>
    <w:rsid w:val="00CF13F2"/>
    <w:rsid w:val="00CF1666"/>
    <w:rsid w:val="00CF6B9A"/>
    <w:rsid w:val="00D10B1C"/>
    <w:rsid w:val="00D153E5"/>
    <w:rsid w:val="00D205DD"/>
    <w:rsid w:val="00D22E80"/>
    <w:rsid w:val="00D24936"/>
    <w:rsid w:val="00D254E9"/>
    <w:rsid w:val="00D30A71"/>
    <w:rsid w:val="00D32D56"/>
    <w:rsid w:val="00D334B0"/>
    <w:rsid w:val="00D44C97"/>
    <w:rsid w:val="00D502CA"/>
    <w:rsid w:val="00D53487"/>
    <w:rsid w:val="00D54A4E"/>
    <w:rsid w:val="00D650E8"/>
    <w:rsid w:val="00D706E9"/>
    <w:rsid w:val="00D72629"/>
    <w:rsid w:val="00D7695F"/>
    <w:rsid w:val="00D80363"/>
    <w:rsid w:val="00D907CE"/>
    <w:rsid w:val="00D91C8B"/>
    <w:rsid w:val="00D93D5E"/>
    <w:rsid w:val="00D94CA5"/>
    <w:rsid w:val="00D96475"/>
    <w:rsid w:val="00DA07C5"/>
    <w:rsid w:val="00DA5AEB"/>
    <w:rsid w:val="00DA71E6"/>
    <w:rsid w:val="00DB2E95"/>
    <w:rsid w:val="00DB38E9"/>
    <w:rsid w:val="00DB4D1B"/>
    <w:rsid w:val="00DB5E26"/>
    <w:rsid w:val="00DB6372"/>
    <w:rsid w:val="00DC0EF6"/>
    <w:rsid w:val="00DC72AE"/>
    <w:rsid w:val="00DD0B0B"/>
    <w:rsid w:val="00DD122E"/>
    <w:rsid w:val="00DD344A"/>
    <w:rsid w:val="00DD6106"/>
    <w:rsid w:val="00DD67C9"/>
    <w:rsid w:val="00DD7D1E"/>
    <w:rsid w:val="00DE3350"/>
    <w:rsid w:val="00DE48F2"/>
    <w:rsid w:val="00DE6EB8"/>
    <w:rsid w:val="00DF1099"/>
    <w:rsid w:val="00DF1D13"/>
    <w:rsid w:val="00DF751E"/>
    <w:rsid w:val="00E000A0"/>
    <w:rsid w:val="00E02A8E"/>
    <w:rsid w:val="00E049B3"/>
    <w:rsid w:val="00E04B0F"/>
    <w:rsid w:val="00E07267"/>
    <w:rsid w:val="00E07276"/>
    <w:rsid w:val="00E117E4"/>
    <w:rsid w:val="00E157F8"/>
    <w:rsid w:val="00E178F8"/>
    <w:rsid w:val="00E17D01"/>
    <w:rsid w:val="00E20C0F"/>
    <w:rsid w:val="00E2240E"/>
    <w:rsid w:val="00E243A2"/>
    <w:rsid w:val="00E25CBA"/>
    <w:rsid w:val="00E26DB2"/>
    <w:rsid w:val="00E26E74"/>
    <w:rsid w:val="00E2731E"/>
    <w:rsid w:val="00E34632"/>
    <w:rsid w:val="00E41323"/>
    <w:rsid w:val="00E46FBB"/>
    <w:rsid w:val="00E555AC"/>
    <w:rsid w:val="00E57250"/>
    <w:rsid w:val="00E61B5C"/>
    <w:rsid w:val="00E63DDE"/>
    <w:rsid w:val="00E65AE6"/>
    <w:rsid w:val="00E72C15"/>
    <w:rsid w:val="00E73565"/>
    <w:rsid w:val="00E75F99"/>
    <w:rsid w:val="00E81B99"/>
    <w:rsid w:val="00E82A32"/>
    <w:rsid w:val="00E82C8F"/>
    <w:rsid w:val="00E82EC5"/>
    <w:rsid w:val="00E85A7D"/>
    <w:rsid w:val="00E8716A"/>
    <w:rsid w:val="00E908CB"/>
    <w:rsid w:val="00E92976"/>
    <w:rsid w:val="00E92AD7"/>
    <w:rsid w:val="00E94E05"/>
    <w:rsid w:val="00E968E4"/>
    <w:rsid w:val="00E96A14"/>
    <w:rsid w:val="00EA6C65"/>
    <w:rsid w:val="00EB743E"/>
    <w:rsid w:val="00EC1789"/>
    <w:rsid w:val="00EC3416"/>
    <w:rsid w:val="00EC5DCF"/>
    <w:rsid w:val="00ED4B99"/>
    <w:rsid w:val="00EE023C"/>
    <w:rsid w:val="00EE0840"/>
    <w:rsid w:val="00EE1570"/>
    <w:rsid w:val="00EE1B89"/>
    <w:rsid w:val="00EE2D4F"/>
    <w:rsid w:val="00EE40C9"/>
    <w:rsid w:val="00EE55D4"/>
    <w:rsid w:val="00EE697F"/>
    <w:rsid w:val="00EF4323"/>
    <w:rsid w:val="00EF45E9"/>
    <w:rsid w:val="00EF4916"/>
    <w:rsid w:val="00EF52D4"/>
    <w:rsid w:val="00EF57B7"/>
    <w:rsid w:val="00EF5CED"/>
    <w:rsid w:val="00EF70A9"/>
    <w:rsid w:val="00F030A7"/>
    <w:rsid w:val="00F0413E"/>
    <w:rsid w:val="00F136E2"/>
    <w:rsid w:val="00F147B6"/>
    <w:rsid w:val="00F15859"/>
    <w:rsid w:val="00F201AB"/>
    <w:rsid w:val="00F20EB6"/>
    <w:rsid w:val="00F21559"/>
    <w:rsid w:val="00F21D97"/>
    <w:rsid w:val="00F2394B"/>
    <w:rsid w:val="00F2495A"/>
    <w:rsid w:val="00F256A7"/>
    <w:rsid w:val="00F25E4F"/>
    <w:rsid w:val="00F33B1B"/>
    <w:rsid w:val="00F33E84"/>
    <w:rsid w:val="00F34824"/>
    <w:rsid w:val="00F34CF9"/>
    <w:rsid w:val="00F351AD"/>
    <w:rsid w:val="00F36306"/>
    <w:rsid w:val="00F36755"/>
    <w:rsid w:val="00F406D3"/>
    <w:rsid w:val="00F434D9"/>
    <w:rsid w:val="00F50611"/>
    <w:rsid w:val="00F50BBE"/>
    <w:rsid w:val="00F52C92"/>
    <w:rsid w:val="00F546AE"/>
    <w:rsid w:val="00F60126"/>
    <w:rsid w:val="00F61121"/>
    <w:rsid w:val="00F7028A"/>
    <w:rsid w:val="00F71E5A"/>
    <w:rsid w:val="00F732F9"/>
    <w:rsid w:val="00F75972"/>
    <w:rsid w:val="00F804DC"/>
    <w:rsid w:val="00F80998"/>
    <w:rsid w:val="00F817E6"/>
    <w:rsid w:val="00F82293"/>
    <w:rsid w:val="00F851E8"/>
    <w:rsid w:val="00F8707E"/>
    <w:rsid w:val="00FA549A"/>
    <w:rsid w:val="00FB26A3"/>
    <w:rsid w:val="00FB27CC"/>
    <w:rsid w:val="00FB4E61"/>
    <w:rsid w:val="00FB5849"/>
    <w:rsid w:val="00FC2963"/>
    <w:rsid w:val="00FC43CA"/>
    <w:rsid w:val="00FC5B66"/>
    <w:rsid w:val="00FC6EA7"/>
    <w:rsid w:val="00FC71B2"/>
    <w:rsid w:val="00FC7215"/>
    <w:rsid w:val="00FD3AB8"/>
    <w:rsid w:val="00FE1B27"/>
    <w:rsid w:val="00FE38EA"/>
    <w:rsid w:val="00FE71A8"/>
    <w:rsid w:val="00FE7F2C"/>
    <w:rsid w:val="00FF5A8F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8C99FD"/>
  <w15:docId w15:val="{4A2E8BDF-A1A2-40D7-8D7A-BC38EFFC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B8"/>
    <w:pPr>
      <w:suppressAutoHyphens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825B8"/>
    <w:pPr>
      <w:keepNext/>
      <w:numPr>
        <w:numId w:val="1"/>
      </w:numPr>
      <w:jc w:val="lef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5B8"/>
  </w:style>
  <w:style w:type="character" w:customStyle="1" w:styleId="WW-Absatz-Standardschriftart">
    <w:name w:val="WW-Absatz-Standardschriftart"/>
    <w:rsid w:val="00C825B8"/>
  </w:style>
  <w:style w:type="character" w:customStyle="1" w:styleId="WW-Absatz-Standardschriftart1">
    <w:name w:val="WW-Absatz-Standardschriftart1"/>
    <w:rsid w:val="00C825B8"/>
  </w:style>
  <w:style w:type="character" w:customStyle="1" w:styleId="10">
    <w:name w:val="Основной шрифт абзаца1"/>
    <w:rsid w:val="00C825B8"/>
  </w:style>
  <w:style w:type="character" w:styleId="a3">
    <w:name w:val="Hyperlink"/>
    <w:rsid w:val="00C825B8"/>
    <w:rPr>
      <w:color w:val="0000FF"/>
      <w:u w:val="single"/>
    </w:rPr>
  </w:style>
  <w:style w:type="paragraph" w:styleId="a4">
    <w:name w:val="Title"/>
    <w:basedOn w:val="a"/>
    <w:next w:val="a5"/>
    <w:rsid w:val="00C825B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C825B8"/>
    <w:pPr>
      <w:spacing w:after="120"/>
    </w:pPr>
  </w:style>
  <w:style w:type="paragraph" w:styleId="a6">
    <w:name w:val="List"/>
    <w:basedOn w:val="a5"/>
    <w:rsid w:val="00C825B8"/>
    <w:rPr>
      <w:rFonts w:ascii="Arial" w:hAnsi="Arial" w:cs="Mangal"/>
    </w:rPr>
  </w:style>
  <w:style w:type="paragraph" w:customStyle="1" w:styleId="11">
    <w:name w:val="Название1"/>
    <w:basedOn w:val="a"/>
    <w:rsid w:val="00C825B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825B8"/>
    <w:pPr>
      <w:suppressLineNumbers/>
    </w:pPr>
    <w:rPr>
      <w:rFonts w:ascii="Arial" w:hAnsi="Arial" w:cs="Mangal"/>
    </w:rPr>
  </w:style>
  <w:style w:type="paragraph" w:customStyle="1" w:styleId="Iauiue">
    <w:name w:val="Iau?iue"/>
    <w:rsid w:val="00C825B8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rsid w:val="00C825B8"/>
    <w:pPr>
      <w:ind w:left="-720" w:right="-186" w:firstLine="720"/>
      <w:jc w:val="left"/>
    </w:pPr>
    <w:rPr>
      <w:szCs w:val="28"/>
    </w:rPr>
  </w:style>
  <w:style w:type="paragraph" w:customStyle="1" w:styleId="a7">
    <w:name w:val="Содержимое врезки"/>
    <w:basedOn w:val="a5"/>
    <w:rsid w:val="00C825B8"/>
  </w:style>
  <w:style w:type="paragraph" w:customStyle="1" w:styleId="a8">
    <w:name w:val="Содержимое таблицы"/>
    <w:basedOn w:val="a"/>
    <w:rsid w:val="00C825B8"/>
    <w:pPr>
      <w:suppressLineNumbers/>
    </w:pPr>
  </w:style>
  <w:style w:type="paragraph" w:customStyle="1" w:styleId="a9">
    <w:name w:val="Заголовок таблицы"/>
    <w:basedOn w:val="a8"/>
    <w:rsid w:val="00C825B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2495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95A"/>
    <w:rPr>
      <w:rFonts w:ascii="Tahoma" w:hAnsi="Tahoma" w:cs="Tahoma"/>
      <w:sz w:val="16"/>
      <w:szCs w:val="16"/>
      <w:lang w:eastAsia="ar-SA"/>
    </w:rPr>
  </w:style>
  <w:style w:type="paragraph" w:styleId="ac">
    <w:name w:val="Normal (Web)"/>
    <w:basedOn w:val="a"/>
    <w:uiPriority w:val="99"/>
    <w:semiHidden/>
    <w:unhideWhenUsed/>
    <w:rsid w:val="00FE1B27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BD52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D52F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BD52F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D52F6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B1709"/>
    <w:pPr>
      <w:ind w:left="720"/>
      <w:contextualSpacing/>
    </w:pPr>
  </w:style>
  <w:style w:type="paragraph" w:customStyle="1" w:styleId="2">
    <w:name w:val="Название2"/>
    <w:basedOn w:val="a"/>
    <w:link w:val="af2"/>
    <w:qFormat/>
    <w:rsid w:val="003B1709"/>
    <w:pPr>
      <w:suppressAutoHyphens w:val="0"/>
      <w:jc w:val="center"/>
    </w:pPr>
    <w:rPr>
      <w:sz w:val="28"/>
      <w:szCs w:val="20"/>
    </w:rPr>
  </w:style>
  <w:style w:type="character" w:customStyle="1" w:styleId="af2">
    <w:name w:val="Название Знак"/>
    <w:link w:val="2"/>
    <w:rsid w:val="003B1709"/>
    <w:rPr>
      <w:sz w:val="28"/>
    </w:rPr>
  </w:style>
  <w:style w:type="character" w:styleId="af3">
    <w:name w:val="Intense Emphasis"/>
    <w:uiPriority w:val="21"/>
    <w:qFormat/>
    <w:rsid w:val="003B1709"/>
    <w:rPr>
      <w:b/>
      <w:bCs/>
      <w:i/>
      <w:iCs/>
      <w:color w:val="4F81BD"/>
    </w:rPr>
  </w:style>
  <w:style w:type="table" w:styleId="af4">
    <w:name w:val="Table Grid"/>
    <w:basedOn w:val="a1"/>
    <w:uiPriority w:val="59"/>
    <w:rsid w:val="00FF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B961D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83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rfgf.ru" TargetMode="External"/><Relationship Id="rId13" Type="http://schemas.openxmlformats.org/officeDocument/2006/relationships/hyperlink" Target="mailto:asln@rfgf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ts.rfgf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ln@rfg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k.rosnedra.gov.ru" TargetMode="External"/><Relationship Id="rId10" Type="http://schemas.openxmlformats.org/officeDocument/2006/relationships/hyperlink" Target="mailto:asln@rfgf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ln@rfgf.ru" TargetMode="External"/><Relationship Id="rId14" Type="http://schemas.openxmlformats.org/officeDocument/2006/relationships/hyperlink" Target="http://minsvyaz.ru/ru/activity/govservice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AFE372-E41B-42F7-A760-9E6E167E0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10707</CharactersWithSpaces>
  <SharedDoc>false</SharedDoc>
  <HLinks>
    <vt:vector size="6" baseType="variant">
      <vt:variant>
        <vt:i4>5242923</vt:i4>
      </vt:variant>
      <vt:variant>
        <vt:i4>0</vt:i4>
      </vt:variant>
      <vt:variant>
        <vt:i4>0</vt:i4>
      </vt:variant>
      <vt:variant>
        <vt:i4>5</vt:i4>
      </vt:variant>
      <vt:variant>
        <vt:lpwstr>mailto:tfi@t5.ru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Rgc1</dc:creator>
  <cp:lastModifiedBy>Морунов Александр Викторович</cp:lastModifiedBy>
  <cp:revision>7</cp:revision>
  <cp:lastPrinted>2019-12-02T03:47:00Z</cp:lastPrinted>
  <dcterms:created xsi:type="dcterms:W3CDTF">2019-12-12T07:14:00Z</dcterms:created>
  <dcterms:modified xsi:type="dcterms:W3CDTF">2019-12-12T10:44:00Z</dcterms:modified>
</cp:coreProperties>
</file>